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2278" w14:textId="77777777" w:rsidR="009E3E34" w:rsidRDefault="003B0991" w:rsidP="0030694E">
      <w:pPr>
        <w:pStyle w:val="Rubrik1"/>
        <w:tabs>
          <w:tab w:val="clear" w:pos="851"/>
          <w:tab w:val="left" w:pos="993"/>
        </w:tabs>
      </w:pPr>
      <w:r>
        <w:t>M</w:t>
      </w:r>
      <w:r w:rsidR="009D38E7">
        <w:t xml:space="preserve">all </w:t>
      </w:r>
      <w:r w:rsidR="00C37700">
        <w:t>för administrativa föreskrifter (AF)</w:t>
      </w:r>
    </w:p>
    <w:p w14:paraId="698022EB" w14:textId="77777777" w:rsidR="00C97A47" w:rsidRDefault="000D7D48" w:rsidP="00C97A47">
      <w:pPr>
        <w:tabs>
          <w:tab w:val="left" w:pos="993"/>
        </w:tabs>
      </w:pPr>
      <w:r>
        <w:t>Detta underlag kan</w:t>
      </w:r>
      <w:r w:rsidR="009D38E7" w:rsidRPr="009D38E7">
        <w:t xml:space="preserve"> användas som mall för AF-del som ansluter sig till AMA 12 och ABT 06. Observera att detta är en grundmall och </w:t>
      </w:r>
      <w:r>
        <w:t xml:space="preserve">att </w:t>
      </w:r>
      <w:r w:rsidR="009D38E7" w:rsidRPr="009D38E7">
        <w:t xml:space="preserve">en kontroll </w:t>
      </w:r>
      <w:r>
        <w:t xml:space="preserve">måste </w:t>
      </w:r>
      <w:r w:rsidR="009D38E7" w:rsidRPr="009D38E7">
        <w:t>göras med Svensk byggtjänst handbok AF AMA 12, för att få med specifika koder som inte</w:t>
      </w:r>
      <w:r w:rsidR="0030694E">
        <w:t xml:space="preserve"> </w:t>
      </w:r>
      <w:r w:rsidR="009D38E7" w:rsidRPr="009D38E7">
        <w:t>nämns i mallen.</w:t>
      </w:r>
    </w:p>
    <w:p w14:paraId="73C87C97" w14:textId="77777777" w:rsidR="00C97A47" w:rsidRDefault="00C97A47" w:rsidP="00C97A47">
      <w:pPr>
        <w:tabs>
          <w:tab w:val="left" w:pos="993"/>
        </w:tabs>
      </w:pPr>
    </w:p>
    <w:p w14:paraId="6D60AA48" w14:textId="77777777" w:rsidR="00655F5D" w:rsidRPr="00C97A47" w:rsidRDefault="00655F5D" w:rsidP="00C97A47">
      <w:pPr>
        <w:pStyle w:val="Huvudrubrik"/>
      </w:pPr>
      <w:r w:rsidRPr="00C97A47">
        <w:t>AF</w:t>
      </w:r>
      <w:r w:rsidRPr="00C97A47">
        <w:tab/>
      </w:r>
      <w:r w:rsidR="00C97A47" w:rsidRPr="00C97A47">
        <w:t>Administrativa föreskrifter</w:t>
      </w:r>
    </w:p>
    <w:p w14:paraId="30718F0F" w14:textId="77777777" w:rsidR="00655F5D" w:rsidRPr="00890370" w:rsidRDefault="00655F5D" w:rsidP="00FE46FC">
      <w:pPr>
        <w:pStyle w:val="Rubrik2"/>
      </w:pPr>
      <w:r w:rsidRPr="00890370">
        <w:t>AFA</w:t>
      </w:r>
      <w:r w:rsidRPr="00890370">
        <w:tab/>
        <w:t>ALLMÄN ORIENTERING</w:t>
      </w:r>
    </w:p>
    <w:p w14:paraId="0F89F284" w14:textId="77777777" w:rsidR="00655F5D" w:rsidRPr="00890370" w:rsidRDefault="00655F5D" w:rsidP="00FE46FC">
      <w:pPr>
        <w:pStyle w:val="Rubrik3"/>
      </w:pPr>
      <w:r w:rsidRPr="00890370">
        <w:t>AFA.11</w:t>
      </w:r>
      <w:r w:rsidRPr="00890370">
        <w:tab/>
        <w:t>Byggherre</w:t>
      </w:r>
    </w:p>
    <w:p w14:paraId="3A29710B" w14:textId="77777777" w:rsidR="00655F5D" w:rsidRPr="00655F5D" w:rsidRDefault="00655F5D" w:rsidP="0030694E">
      <w:pPr>
        <w:tabs>
          <w:tab w:val="left" w:pos="993"/>
        </w:tabs>
        <w:rPr>
          <w:b/>
        </w:rPr>
      </w:pPr>
      <w:r w:rsidRPr="00890370">
        <w:rPr>
          <w:b/>
        </w:rPr>
        <w:tab/>
      </w:r>
      <w:r w:rsidR="00FE46FC">
        <w:t>Redovisa</w:t>
      </w:r>
      <w:r w:rsidRPr="00890370">
        <w:t xml:space="preserve"> vem som är byggherre.</w:t>
      </w:r>
    </w:p>
    <w:p w14:paraId="62E28A96" w14:textId="77777777" w:rsidR="00655F5D" w:rsidRPr="00890370" w:rsidRDefault="00655F5D" w:rsidP="00FE46FC">
      <w:pPr>
        <w:pStyle w:val="Rubrik3"/>
      </w:pPr>
      <w:r w:rsidRPr="00890370">
        <w:t>AFA.12</w:t>
      </w:r>
      <w:r>
        <w:tab/>
      </w:r>
      <w:r w:rsidRPr="00890370">
        <w:t>Beställare</w:t>
      </w:r>
    </w:p>
    <w:p w14:paraId="27EB834C" w14:textId="77777777" w:rsidR="00655F5D" w:rsidRPr="00890370" w:rsidRDefault="00655F5D" w:rsidP="0030694E">
      <w:pPr>
        <w:tabs>
          <w:tab w:val="left" w:pos="993"/>
        </w:tabs>
        <w:rPr>
          <w:color w:val="FF0000"/>
        </w:rPr>
      </w:pPr>
      <w:r w:rsidRPr="00890370">
        <w:tab/>
      </w:r>
      <w:r w:rsidR="00FE46FC">
        <w:t>Ange b</w:t>
      </w:r>
      <w:r w:rsidRPr="00890370">
        <w:t>eställare inklusive adress och telefonnummer</w:t>
      </w:r>
      <w:r w:rsidR="00FE46FC">
        <w:t>.</w:t>
      </w:r>
    </w:p>
    <w:p w14:paraId="1118B62E" w14:textId="77777777" w:rsidR="00655F5D" w:rsidRPr="00890370" w:rsidRDefault="00655F5D" w:rsidP="00FE46FC">
      <w:pPr>
        <w:pStyle w:val="Rubrik3"/>
      </w:pPr>
      <w:r w:rsidRPr="00890370">
        <w:t>AFA.121</w:t>
      </w:r>
      <w:r w:rsidRPr="00890370">
        <w:tab/>
        <w:t xml:space="preserve">Beställarens kontaktperson under anbudstiden </w:t>
      </w:r>
    </w:p>
    <w:p w14:paraId="7C11C5B2" w14:textId="77777777" w:rsidR="00655F5D" w:rsidRPr="00890370" w:rsidRDefault="00655F5D" w:rsidP="0030694E">
      <w:pPr>
        <w:tabs>
          <w:tab w:val="left" w:pos="993"/>
        </w:tabs>
        <w:rPr>
          <w:color w:val="FF0000"/>
        </w:rPr>
      </w:pPr>
      <w:r w:rsidRPr="00890370">
        <w:tab/>
        <w:t>Ange beställarens kontaktperson</w:t>
      </w:r>
      <w:r w:rsidR="00FE46FC">
        <w:t>.</w:t>
      </w:r>
    </w:p>
    <w:p w14:paraId="50DA2657" w14:textId="77777777" w:rsidR="00655F5D" w:rsidRPr="00890370" w:rsidRDefault="00655F5D" w:rsidP="00FE46FC">
      <w:pPr>
        <w:pStyle w:val="Rubrik3"/>
      </w:pPr>
      <w:r w:rsidRPr="00890370">
        <w:t>AFA.122</w:t>
      </w:r>
      <w:r w:rsidRPr="00890370">
        <w:tab/>
        <w:t>Beställarens kontaktpers</w:t>
      </w:r>
      <w:r w:rsidR="00C97A47">
        <w:t>on för visning av arbetsområdet</w:t>
      </w:r>
    </w:p>
    <w:p w14:paraId="5BFDA801" w14:textId="77777777" w:rsidR="00655F5D" w:rsidRPr="00890370" w:rsidRDefault="00655F5D" w:rsidP="0030694E">
      <w:pPr>
        <w:tabs>
          <w:tab w:val="left" w:pos="993"/>
        </w:tabs>
      </w:pPr>
      <w:r w:rsidRPr="00890370">
        <w:rPr>
          <w:b/>
        </w:rPr>
        <w:tab/>
      </w:r>
      <w:r w:rsidRPr="00890370">
        <w:t>Ange beställarens kontaktperson för visning av arbetsområdet</w:t>
      </w:r>
      <w:r w:rsidR="00FE46FC">
        <w:t>.</w:t>
      </w:r>
    </w:p>
    <w:p w14:paraId="2D230462" w14:textId="77777777" w:rsidR="00655F5D" w:rsidRPr="00890370" w:rsidRDefault="00655F5D" w:rsidP="00FE46FC">
      <w:pPr>
        <w:pStyle w:val="Rubrik2"/>
      </w:pPr>
      <w:r w:rsidRPr="00890370">
        <w:t>AFA.2</w:t>
      </w:r>
      <w:r w:rsidRPr="00890370">
        <w:tab/>
        <w:t>Orientering om objektet</w:t>
      </w:r>
    </w:p>
    <w:p w14:paraId="336BEB29" w14:textId="77777777" w:rsidR="00655F5D" w:rsidRPr="00890370" w:rsidRDefault="00655F5D" w:rsidP="00FE46FC">
      <w:pPr>
        <w:pStyle w:val="Rubrik3"/>
      </w:pPr>
      <w:r w:rsidRPr="00890370">
        <w:t xml:space="preserve">AFA.21 </w:t>
      </w:r>
      <w:r w:rsidRPr="00890370">
        <w:tab/>
        <w:t>Översiktlig information om objektet</w:t>
      </w:r>
    </w:p>
    <w:p w14:paraId="4E294947" w14:textId="77777777" w:rsidR="00655F5D" w:rsidRPr="00890370" w:rsidRDefault="00655F5D" w:rsidP="000D7D48">
      <w:pPr>
        <w:tabs>
          <w:tab w:val="left" w:pos="993"/>
        </w:tabs>
        <w:ind w:left="993"/>
      </w:pPr>
      <w:r w:rsidRPr="00890370">
        <w:t xml:space="preserve">Ange typ av objekt och dess ungefärliga storlek. Vid stora eller komplicerade objekt är det lämpligt att även lämna </w:t>
      </w:r>
      <w:r w:rsidR="009E7B84" w:rsidRPr="003B0991">
        <w:t>en kortfattad orientering. Ange vid behov även objektets roll i ett större sammanhang, tillkommande etapp och dylikt.</w:t>
      </w:r>
      <w:r w:rsidRPr="00890370">
        <w:t xml:space="preserve"> </w:t>
      </w:r>
    </w:p>
    <w:p w14:paraId="20ED0A47" w14:textId="77777777" w:rsidR="00655F5D" w:rsidRPr="00890370" w:rsidRDefault="00655F5D" w:rsidP="00FE46FC">
      <w:pPr>
        <w:pStyle w:val="Rubrik3"/>
      </w:pPr>
      <w:r w:rsidRPr="00890370">
        <w:t>AFA.22</w:t>
      </w:r>
      <w:r w:rsidRPr="00890370">
        <w:tab/>
        <w:t>Objektets läge</w:t>
      </w:r>
    </w:p>
    <w:p w14:paraId="40B00555" w14:textId="77777777" w:rsidR="00655F5D" w:rsidRPr="00FE46FC" w:rsidRDefault="00FE46FC" w:rsidP="0030694E">
      <w:pPr>
        <w:tabs>
          <w:tab w:val="left" w:pos="993"/>
        </w:tabs>
      </w:pPr>
      <w:r>
        <w:tab/>
      </w:r>
      <w:r w:rsidR="00655F5D" w:rsidRPr="00890370">
        <w:t>Information om</w:t>
      </w:r>
      <w:r>
        <w:t xml:space="preserve"> geografiskt läge med eventuell</w:t>
      </w:r>
      <w:r w:rsidR="00655F5D" w:rsidRPr="00890370">
        <w:t xml:space="preserve"> kartbild och </w:t>
      </w:r>
      <w:r w:rsidR="00655F5D" w:rsidRPr="00FE46FC">
        <w:t>koordinater</w:t>
      </w:r>
      <w:r w:rsidRPr="00FE46FC">
        <w:t>.</w:t>
      </w:r>
    </w:p>
    <w:p w14:paraId="3BC968EB" w14:textId="77777777" w:rsidR="00655F5D" w:rsidRPr="00890370" w:rsidRDefault="00655F5D" w:rsidP="00FE46FC">
      <w:pPr>
        <w:pStyle w:val="Rubrik2"/>
      </w:pPr>
      <w:r w:rsidRPr="00890370">
        <w:t>AFB</w:t>
      </w:r>
      <w:r w:rsidRPr="00890370">
        <w:tab/>
        <w:t>UPPHANDLINGSFÖRESKRIFTER</w:t>
      </w:r>
    </w:p>
    <w:p w14:paraId="38CACD72" w14:textId="77777777" w:rsidR="00655F5D" w:rsidRPr="00890370" w:rsidRDefault="00655F5D" w:rsidP="00FE46FC">
      <w:pPr>
        <w:pStyle w:val="Rubrik3"/>
      </w:pPr>
      <w:r w:rsidRPr="00890370">
        <w:t>AFB.13</w:t>
      </w:r>
      <w:r w:rsidRPr="00890370">
        <w:tab/>
        <w:t>Entreprenadform</w:t>
      </w:r>
    </w:p>
    <w:p w14:paraId="57387298" w14:textId="77777777" w:rsidR="00655F5D" w:rsidRPr="00C97A47" w:rsidRDefault="00FE46FC" w:rsidP="0030694E">
      <w:pPr>
        <w:tabs>
          <w:tab w:val="left" w:pos="993"/>
        </w:tabs>
      </w:pPr>
      <w:r>
        <w:tab/>
      </w:r>
      <w:r w:rsidR="00655F5D" w:rsidRPr="00890370">
        <w:t>Ange vilken entreprenadform som avses för upphandlingen</w:t>
      </w:r>
      <w:r w:rsidR="00797553">
        <w:t>.</w:t>
      </w:r>
    </w:p>
    <w:p w14:paraId="2B910571" w14:textId="77777777" w:rsidR="00655F5D" w:rsidRPr="00890370" w:rsidRDefault="00655F5D" w:rsidP="00FE46FC">
      <w:pPr>
        <w:pStyle w:val="Rubrik3"/>
      </w:pPr>
      <w:r w:rsidRPr="00890370">
        <w:t>AFB.14</w:t>
      </w:r>
      <w:r w:rsidRPr="00890370">
        <w:tab/>
        <w:t>Ersättningsform</w:t>
      </w:r>
    </w:p>
    <w:p w14:paraId="758A79D1" w14:textId="77777777" w:rsidR="00797553" w:rsidRPr="00797553" w:rsidRDefault="00FE46FC" w:rsidP="00797553">
      <w:pPr>
        <w:tabs>
          <w:tab w:val="left" w:pos="993"/>
        </w:tabs>
      </w:pPr>
      <w:r>
        <w:tab/>
      </w:r>
      <w:r w:rsidR="00655F5D" w:rsidRPr="00890370">
        <w:t xml:space="preserve">Ange vilken ersättningsform </w:t>
      </w:r>
      <w:r w:rsidR="009E7B84">
        <w:t xml:space="preserve">som </w:t>
      </w:r>
      <w:r w:rsidR="00655F5D" w:rsidRPr="00890370">
        <w:t xml:space="preserve">gäller för utförandet </w:t>
      </w:r>
      <w:r>
        <w:t>(f</w:t>
      </w:r>
      <w:r w:rsidR="00655F5D" w:rsidRPr="00890370">
        <w:t xml:space="preserve">ast pris utan indexreglering, löpande </w:t>
      </w:r>
      <w:r>
        <w:tab/>
        <w:t xml:space="preserve">räkning </w:t>
      </w:r>
      <w:r w:rsidRPr="00797553">
        <w:t>m</w:t>
      </w:r>
      <w:r w:rsidR="008C320C">
        <w:t>ed mera</w:t>
      </w:r>
      <w:r w:rsidRPr="00797553">
        <w:t>).</w:t>
      </w:r>
      <w:r w:rsidR="00797553" w:rsidRPr="00797553">
        <w:t xml:space="preserve"> Ange även om ersättning för anbudslämning utgår eller ej.</w:t>
      </w:r>
    </w:p>
    <w:p w14:paraId="5C7048DA" w14:textId="77777777" w:rsidR="00797553" w:rsidRPr="00797553" w:rsidRDefault="00797553" w:rsidP="00797553">
      <w:pPr>
        <w:pStyle w:val="Rubrik3"/>
        <w:rPr>
          <w:rFonts w:cs="Arial"/>
        </w:rPr>
      </w:pPr>
      <w:r w:rsidRPr="00797553">
        <w:rPr>
          <w:rFonts w:cs="Arial"/>
        </w:rPr>
        <w:t>AFB. 15</w:t>
      </w:r>
      <w:r w:rsidRPr="00797553">
        <w:rPr>
          <w:rFonts w:cs="Arial"/>
        </w:rPr>
        <w:tab/>
        <w:t>Förutsättning för upphandling</w:t>
      </w:r>
    </w:p>
    <w:p w14:paraId="5AA7ABD6" w14:textId="77777777" w:rsidR="00797553" w:rsidRPr="00797553" w:rsidRDefault="00797553" w:rsidP="00797553">
      <w:pPr>
        <w:tabs>
          <w:tab w:val="left" w:pos="993"/>
        </w:tabs>
      </w:pPr>
      <w:r w:rsidRPr="00797553">
        <w:rPr>
          <w:i/>
        </w:rPr>
        <w:tab/>
      </w:r>
      <w:r w:rsidRPr="00797553">
        <w:t>Ange omfattningen av uppdraget</w:t>
      </w:r>
      <w:r>
        <w:t>.</w:t>
      </w:r>
      <w:r w:rsidRPr="00797553">
        <w:t xml:space="preserve"> </w:t>
      </w:r>
    </w:p>
    <w:p w14:paraId="6D780602" w14:textId="77777777" w:rsidR="003F3B8A" w:rsidRPr="00797553" w:rsidRDefault="003F3B8A" w:rsidP="0030694E">
      <w:pPr>
        <w:tabs>
          <w:tab w:val="left" w:pos="993"/>
        </w:tabs>
      </w:pPr>
    </w:p>
    <w:p w14:paraId="308B6FB1" w14:textId="77777777" w:rsidR="00C97A47" w:rsidRPr="003F3B8A" w:rsidRDefault="003F3B8A" w:rsidP="003F3B8A">
      <w:pPr>
        <w:pStyle w:val="Rubrik3"/>
        <w:rPr>
          <w:caps/>
        </w:rPr>
      </w:pPr>
      <w:r>
        <w:br w:type="page"/>
      </w:r>
      <w:r w:rsidR="00C97A47" w:rsidRPr="003F3B8A">
        <w:rPr>
          <w:caps/>
        </w:rPr>
        <w:lastRenderedPageBreak/>
        <w:t>AFB.2</w:t>
      </w:r>
      <w:r w:rsidR="00C97A47" w:rsidRPr="003F3B8A">
        <w:rPr>
          <w:caps/>
        </w:rPr>
        <w:tab/>
        <w:t>Förfrågningsunderlag</w:t>
      </w:r>
    </w:p>
    <w:p w14:paraId="7048A19B" w14:textId="77777777" w:rsidR="00C97A47" w:rsidRDefault="00C97A47" w:rsidP="00C97A47">
      <w:pPr>
        <w:pStyle w:val="Rubrik3"/>
      </w:pPr>
      <w:r>
        <w:t>AFB.21</w:t>
      </w:r>
      <w:r>
        <w:tab/>
        <w:t>Tillhandahållande av förfrågningsunderlag</w:t>
      </w:r>
    </w:p>
    <w:p w14:paraId="2D6C9C04" w14:textId="77777777" w:rsidR="00643828" w:rsidRDefault="00643828" w:rsidP="00C97A47">
      <w:pPr>
        <w:tabs>
          <w:tab w:val="left" w:pos="993"/>
        </w:tabs>
      </w:pPr>
      <w:r>
        <w:tab/>
        <w:t>Ange:</w:t>
      </w:r>
    </w:p>
    <w:p w14:paraId="3AA9FDBA" w14:textId="77777777" w:rsidR="00643828" w:rsidRDefault="00C97A47" w:rsidP="00643828">
      <w:pPr>
        <w:pStyle w:val="Listamedindrag"/>
      </w:pPr>
      <w:r>
        <w:t>Var förfrågningsunderlaget finns tillgängligt och i vilken fo</w:t>
      </w:r>
      <w:r w:rsidR="00643828">
        <w:t>rm det kommer att distribueras.</w:t>
      </w:r>
    </w:p>
    <w:p w14:paraId="26778BDC" w14:textId="77777777" w:rsidR="00C97A47" w:rsidRDefault="00C97A47" w:rsidP="00643828">
      <w:pPr>
        <w:pStyle w:val="Listamedindrag"/>
      </w:pPr>
      <w:r>
        <w:t>Om hela eller delar av förfrågningsunderlaget skall återställas.</w:t>
      </w:r>
    </w:p>
    <w:p w14:paraId="533D2EBE" w14:textId="77777777" w:rsidR="00C97A47" w:rsidRDefault="00C97A47" w:rsidP="00C97A47">
      <w:pPr>
        <w:pStyle w:val="Rubrik3"/>
      </w:pPr>
      <w:r>
        <w:t>AFB.22</w:t>
      </w:r>
      <w:r>
        <w:tab/>
        <w:t>Förteckning över förfrågningsunderlag</w:t>
      </w:r>
    </w:p>
    <w:p w14:paraId="6D371539" w14:textId="77777777" w:rsidR="00797553" w:rsidRPr="00797553" w:rsidRDefault="00C97A47" w:rsidP="00797553">
      <w:pPr>
        <w:tabs>
          <w:tab w:val="left" w:pos="993"/>
        </w:tabs>
        <w:ind w:left="993"/>
      </w:pPr>
      <w:r>
        <w:t xml:space="preserve">Ange vilka handlingar som ingår i förfrågningsunderlaget. </w:t>
      </w:r>
      <w:r>
        <w:br/>
        <w:t>Förteckna dem i den ordning som anges i ABT 06 kap 1 § 3</w:t>
      </w:r>
      <w:r w:rsidR="00797553" w:rsidRPr="00797553">
        <w:t>, eller motsvara</w:t>
      </w:r>
      <w:r w:rsidR="00797553">
        <w:t>nde</w:t>
      </w:r>
      <w:r w:rsidR="00797553" w:rsidRPr="00797553">
        <w:t xml:space="preserve"> avtalsvillkor av annan typ</w:t>
      </w:r>
      <w:r w:rsidR="00797553">
        <w:t>.</w:t>
      </w:r>
    </w:p>
    <w:p w14:paraId="7536229E" w14:textId="77777777" w:rsidR="00797553" w:rsidRPr="00797553" w:rsidRDefault="00797553" w:rsidP="00797553">
      <w:pPr>
        <w:pStyle w:val="Rubrik3"/>
        <w:rPr>
          <w:rFonts w:cs="Arial"/>
        </w:rPr>
      </w:pPr>
      <w:r w:rsidRPr="00797553">
        <w:rPr>
          <w:rFonts w:cs="Arial"/>
        </w:rPr>
        <w:t>AFB. 23</w:t>
      </w:r>
      <w:r w:rsidRPr="00797553">
        <w:rPr>
          <w:rFonts w:cs="Arial"/>
        </w:rPr>
        <w:tab/>
        <w:t>KOMPLETTERANDE FÖRFRÅGNINGSUNDERLAG</w:t>
      </w:r>
    </w:p>
    <w:p w14:paraId="38DAEB6E" w14:textId="77777777" w:rsidR="00797553" w:rsidRPr="00797553" w:rsidRDefault="00797553" w:rsidP="00797553">
      <w:pPr>
        <w:tabs>
          <w:tab w:val="left" w:pos="993"/>
        </w:tabs>
        <w:ind w:left="993"/>
      </w:pPr>
      <w:r w:rsidRPr="00797553">
        <w:t xml:space="preserve">Om förfrågningsunderlaget är oklart ska frågor med anledning av detta ställas skriftligen med </w:t>
      </w:r>
      <w:r>
        <w:br/>
      </w:r>
      <w:r w:rsidRPr="00797553">
        <w:t xml:space="preserve">e-post till beställarens ombud under anbudstiden, dock senast tio dagar före anbudstidens utgång. Frågor om varför ett visst krav ställts kommer inte att besvaras. Skriftliga svar kommer att lämnas samtidigt till samtliga anbudsgivare senast sex dagar före anbudstidens utgång genom annonsering i xxx. </w:t>
      </w:r>
    </w:p>
    <w:p w14:paraId="4186A152" w14:textId="77777777" w:rsidR="00797553" w:rsidRPr="00797553" w:rsidRDefault="00797553" w:rsidP="00797553">
      <w:pPr>
        <w:pStyle w:val="Rubrik3"/>
        <w:rPr>
          <w:rFonts w:cs="Arial"/>
        </w:rPr>
      </w:pPr>
      <w:r w:rsidRPr="00797553">
        <w:rPr>
          <w:rFonts w:cs="Arial"/>
        </w:rPr>
        <w:t>AUB.24</w:t>
      </w:r>
      <w:r w:rsidRPr="00797553">
        <w:rPr>
          <w:rFonts w:cs="Arial"/>
        </w:rPr>
        <w:tab/>
        <w:t>FRÅGOR UNDER ANBUDSTIDEN</w:t>
      </w:r>
    </w:p>
    <w:p w14:paraId="64E78FC4" w14:textId="77777777" w:rsidR="00797553" w:rsidRPr="00797553" w:rsidRDefault="00797553" w:rsidP="00797553">
      <w:pPr>
        <w:tabs>
          <w:tab w:val="left" w:pos="993"/>
          <w:tab w:val="left" w:pos="1260"/>
        </w:tabs>
      </w:pPr>
      <w:r w:rsidRPr="00797553">
        <w:tab/>
        <w:t>Frågor rörande förfrågningsunderlaget och upphandlingen kan ställas till Beställarens ombud.</w:t>
      </w:r>
    </w:p>
    <w:p w14:paraId="22834F43" w14:textId="77777777" w:rsidR="00C97A47" w:rsidRPr="00C97A47" w:rsidRDefault="00C97A47" w:rsidP="00C97A47">
      <w:pPr>
        <w:pStyle w:val="Rubrik3"/>
        <w:rPr>
          <w:caps/>
        </w:rPr>
      </w:pPr>
      <w:r w:rsidRPr="00C97A47">
        <w:rPr>
          <w:caps/>
        </w:rPr>
        <w:t>AFB.3</w:t>
      </w:r>
      <w:r w:rsidRPr="00C97A47">
        <w:rPr>
          <w:caps/>
        </w:rPr>
        <w:tab/>
        <w:t>Anbudsgivning</w:t>
      </w:r>
    </w:p>
    <w:p w14:paraId="228476E3" w14:textId="77777777" w:rsidR="00C97A47" w:rsidRDefault="00C97A47" w:rsidP="00C97A47">
      <w:pPr>
        <w:pStyle w:val="Rubrik3"/>
      </w:pPr>
      <w:r>
        <w:t>AFB.31</w:t>
      </w:r>
      <w:r>
        <w:tab/>
        <w:t>Anbuds form och innehåll</w:t>
      </w:r>
    </w:p>
    <w:p w14:paraId="4ED1A91F" w14:textId="77777777" w:rsidR="00C97A47" w:rsidRDefault="00C97A47" w:rsidP="00C97A47">
      <w:pPr>
        <w:tabs>
          <w:tab w:val="left" w:pos="993"/>
        </w:tabs>
      </w:pPr>
      <w:r>
        <w:tab/>
        <w:t xml:space="preserve">Ange form för anbud och vilka uppgifter anbud skall innehålla. Detta kan exempelvis ske genom </w:t>
      </w:r>
      <w:r>
        <w:tab/>
        <w:t>att förfrågningsunderlaget innehåller formulär till anbudsskrivelse.</w:t>
      </w:r>
    </w:p>
    <w:p w14:paraId="5C51EF1D" w14:textId="77777777" w:rsidR="00C97A47" w:rsidRDefault="00C97A47" w:rsidP="00C97A47">
      <w:pPr>
        <w:tabs>
          <w:tab w:val="left" w:pos="993"/>
        </w:tabs>
      </w:pPr>
      <w:r>
        <w:tab/>
        <w:t>Ange vilket språk och vilken valuta som gäller för anbudet.</w:t>
      </w:r>
    </w:p>
    <w:p w14:paraId="4E4F181B" w14:textId="77777777" w:rsidR="00C97A47" w:rsidRDefault="00C97A47" w:rsidP="00C97A47">
      <w:pPr>
        <w:tabs>
          <w:tab w:val="left" w:pos="993"/>
        </w:tabs>
      </w:pPr>
      <w:r>
        <w:tab/>
        <w:t xml:space="preserve">Ange i de fall entreprenaden är indelad i huvuddelar och att anbudssumman ska fördelas på dessa. </w:t>
      </w:r>
    </w:p>
    <w:p w14:paraId="4B5CA537" w14:textId="77777777" w:rsidR="00643828" w:rsidRDefault="00C97A47" w:rsidP="00C97A47">
      <w:pPr>
        <w:tabs>
          <w:tab w:val="left" w:pos="993"/>
          <w:tab w:val="left" w:pos="1134"/>
        </w:tabs>
      </w:pPr>
      <w:r>
        <w:tab/>
        <w:t>Ange i de fall det är fråg</w:t>
      </w:r>
      <w:r w:rsidR="00643828">
        <w:t>an om offentlig upphandling:</w:t>
      </w:r>
    </w:p>
    <w:p w14:paraId="3C3B0DEA" w14:textId="77777777" w:rsidR="00643828" w:rsidRDefault="00C97A47" w:rsidP="00643828">
      <w:pPr>
        <w:pStyle w:val="Listamedindrag"/>
      </w:pPr>
      <w:r>
        <w:t>Att anbud ska vara komplett och innehålla samtliga begärda up</w:t>
      </w:r>
      <w:r w:rsidR="00643828">
        <w:t xml:space="preserve">pgifter i föreskriven form. </w:t>
      </w:r>
    </w:p>
    <w:p w14:paraId="4091A92B" w14:textId="77777777" w:rsidR="00643828" w:rsidRDefault="00643828" w:rsidP="00643828">
      <w:pPr>
        <w:pStyle w:val="Listamedindrag"/>
      </w:pPr>
      <w:r>
        <w:t>Hur anbud skall lämnas.</w:t>
      </w:r>
    </w:p>
    <w:p w14:paraId="2F13A453" w14:textId="77777777" w:rsidR="00643828" w:rsidRDefault="00C97A47" w:rsidP="00643828">
      <w:pPr>
        <w:pStyle w:val="Listamedindrag"/>
      </w:pPr>
      <w:r>
        <w:t xml:space="preserve">Att anbud ska innehålla uppgift om adress, till </w:t>
      </w:r>
      <w:r w:rsidR="00593D65" w:rsidRPr="00593D65">
        <w:t>vem</w:t>
      </w:r>
      <w:r>
        <w:t xml:space="preserve"> eventuellt kompletteran</w:t>
      </w:r>
      <w:r w:rsidR="00643828">
        <w:t xml:space="preserve">de </w:t>
      </w:r>
      <w:r>
        <w:t>förfrågnings</w:t>
      </w:r>
      <w:r w:rsidR="00643828">
        <w:t>-</w:t>
      </w:r>
      <w:r>
        <w:t xml:space="preserve">underlag och underrättelse om </w:t>
      </w:r>
      <w:r w:rsidR="00643828">
        <w:t>tilldelningsbeslut kan skickas.</w:t>
      </w:r>
    </w:p>
    <w:p w14:paraId="1F93C57E" w14:textId="77777777" w:rsidR="00C97A47" w:rsidRDefault="00C97A47" w:rsidP="00643828">
      <w:pPr>
        <w:pStyle w:val="Listamedindrag"/>
      </w:pPr>
      <w:r>
        <w:t>Hur anbud ska vara undertecknat.</w:t>
      </w:r>
    </w:p>
    <w:p w14:paraId="030C353D" w14:textId="77777777" w:rsidR="00C97A47" w:rsidRDefault="00C97A47" w:rsidP="00C97A47">
      <w:pPr>
        <w:pStyle w:val="Rubrik3"/>
      </w:pPr>
      <w:r>
        <w:t>AFB.32</w:t>
      </w:r>
      <w:r>
        <w:tab/>
        <w:t>Anbudstid</w:t>
      </w:r>
      <w:r w:rsidRPr="00C97A47">
        <w:t>e</w:t>
      </w:r>
      <w:r>
        <w:t>ns utgång</w:t>
      </w:r>
    </w:p>
    <w:p w14:paraId="06631D0F" w14:textId="77777777" w:rsidR="00C97A47" w:rsidRDefault="00C97A47" w:rsidP="00C97A47">
      <w:pPr>
        <w:tabs>
          <w:tab w:val="left" w:pos="993"/>
        </w:tabs>
      </w:pPr>
      <w:r>
        <w:tab/>
        <w:t>Ange dag och klockslag när anbud senast skall vara beställare tillhanda.</w:t>
      </w:r>
    </w:p>
    <w:p w14:paraId="235E8F43" w14:textId="77777777" w:rsidR="00C97A47" w:rsidRDefault="00C97A47" w:rsidP="00C97A47">
      <w:pPr>
        <w:pStyle w:val="Rubrik3"/>
      </w:pPr>
      <w:r>
        <w:t>AFB.33</w:t>
      </w:r>
      <w:r>
        <w:tab/>
        <w:t>Anbudets giltighet</w:t>
      </w:r>
    </w:p>
    <w:p w14:paraId="7DAABA65" w14:textId="77777777" w:rsidR="00B94E19" w:rsidRDefault="00C97A47" w:rsidP="00C97A47">
      <w:pPr>
        <w:tabs>
          <w:tab w:val="left" w:pos="993"/>
        </w:tabs>
      </w:pPr>
      <w:r>
        <w:tab/>
        <w:t>Ange hur länge anbudsgivaren skall vara bunden av sitt anbud efter anbudstidens utgång.</w:t>
      </w:r>
    </w:p>
    <w:p w14:paraId="19BDA712" w14:textId="77777777" w:rsidR="00B94E19" w:rsidRDefault="00B94E19">
      <w:pPr>
        <w:spacing w:after="0" w:line="240" w:lineRule="auto"/>
      </w:pPr>
      <w:r>
        <w:br w:type="page"/>
      </w:r>
    </w:p>
    <w:p w14:paraId="1BBF2ED7" w14:textId="77777777" w:rsidR="00C97A47" w:rsidRDefault="00C97A47" w:rsidP="00C97A47">
      <w:pPr>
        <w:pStyle w:val="Rubrik3"/>
      </w:pPr>
      <w:r>
        <w:t>AFB.34</w:t>
      </w:r>
      <w:r>
        <w:tab/>
        <w:t>Adressering</w:t>
      </w:r>
    </w:p>
    <w:p w14:paraId="1074A4A8" w14:textId="77777777" w:rsidR="00643828" w:rsidRDefault="00643828" w:rsidP="00C97A47">
      <w:pPr>
        <w:tabs>
          <w:tab w:val="left" w:pos="993"/>
        </w:tabs>
      </w:pPr>
      <w:r>
        <w:tab/>
        <w:t xml:space="preserve">Ange: </w:t>
      </w:r>
    </w:p>
    <w:p w14:paraId="65DD7D7F" w14:textId="77777777" w:rsidR="00643828" w:rsidRDefault="00643828" w:rsidP="00643828">
      <w:pPr>
        <w:pStyle w:val="Listamedindrag"/>
      </w:pPr>
      <w:r>
        <w:t>Hur anbud ska vara märkt.</w:t>
      </w:r>
    </w:p>
    <w:p w14:paraId="7D246160" w14:textId="77777777" w:rsidR="00C97A47" w:rsidRDefault="00643828" w:rsidP="00643828">
      <w:pPr>
        <w:pStyle w:val="Listamedindrag"/>
      </w:pPr>
      <w:r>
        <w:t>Adress dit anbud skall skickas.</w:t>
      </w:r>
    </w:p>
    <w:p w14:paraId="77B8A3D2" w14:textId="77777777" w:rsidR="00C97A47" w:rsidRDefault="00C97A47" w:rsidP="00C97A47">
      <w:pPr>
        <w:pStyle w:val="Rubrik3"/>
      </w:pPr>
      <w:r>
        <w:t>AFB.4</w:t>
      </w:r>
      <w:r>
        <w:tab/>
        <w:t>Anbudsöppning</w:t>
      </w:r>
    </w:p>
    <w:p w14:paraId="0171AA8D" w14:textId="77777777" w:rsidR="00C97A47" w:rsidRDefault="00C97A47" w:rsidP="00C97A47">
      <w:pPr>
        <w:tabs>
          <w:tab w:val="left" w:pos="993"/>
        </w:tabs>
      </w:pPr>
      <w:r>
        <w:tab/>
        <w:t xml:space="preserve">Ange hur anbudsöppningen hanteras. Vid offentlig upphandling gäller särskilda regler för </w:t>
      </w:r>
      <w:r>
        <w:tab/>
        <w:t>anbudsöppning.</w:t>
      </w:r>
      <w:r>
        <w:tab/>
      </w:r>
    </w:p>
    <w:p w14:paraId="00A88F0F" w14:textId="77777777" w:rsidR="00C97A47" w:rsidRDefault="00C97A47" w:rsidP="00C97A47">
      <w:pPr>
        <w:pStyle w:val="Rubrik3"/>
      </w:pPr>
      <w:r>
        <w:t>AFB.5</w:t>
      </w:r>
      <w:r>
        <w:tab/>
        <w:t>Anbudsprövning</w:t>
      </w:r>
    </w:p>
    <w:p w14:paraId="5D84EFE4" w14:textId="77777777" w:rsidR="00797553" w:rsidRDefault="00C97A47" w:rsidP="00797553">
      <w:pPr>
        <w:tabs>
          <w:tab w:val="left" w:pos="993"/>
        </w:tabs>
      </w:pPr>
      <w:r>
        <w:tab/>
        <w:t xml:space="preserve">Ange hur anbudsprövningen hanteras. Vid offentlig upphandling gäller särskilda regler för </w:t>
      </w:r>
      <w:r>
        <w:tab/>
        <w:t>prövning av anbudsgivare och anbud.</w:t>
      </w:r>
    </w:p>
    <w:p w14:paraId="4FF3E111" w14:textId="77777777" w:rsidR="00643828" w:rsidRDefault="00643828" w:rsidP="00797553">
      <w:pPr>
        <w:pStyle w:val="Rubrik3"/>
      </w:pPr>
      <w:r>
        <w:t>AFB.5</w:t>
      </w:r>
      <w:r w:rsidR="00797553">
        <w:t>2</w:t>
      </w:r>
      <w:r>
        <w:tab/>
        <w:t>Prövning av anbud</w:t>
      </w:r>
    </w:p>
    <w:p w14:paraId="5A0E3599" w14:textId="77777777" w:rsidR="00643828" w:rsidRDefault="00643828" w:rsidP="00643828">
      <w:pPr>
        <w:tabs>
          <w:tab w:val="left" w:pos="993"/>
        </w:tabs>
      </w:pPr>
      <w:r>
        <w:tab/>
        <w:t>Ange hur anbud kommer att utvärderas. Till exempel:</w:t>
      </w:r>
    </w:p>
    <w:p w14:paraId="6E2B020D" w14:textId="77777777" w:rsidR="00643828" w:rsidRDefault="00643828" w:rsidP="00643828">
      <w:pPr>
        <w:pStyle w:val="Listamedindrag"/>
      </w:pPr>
      <w:r>
        <w:t>Vilken grund som kommer att tillämpas (ekonomiskt mest fördelaktiga eller lägst pris).</w:t>
      </w:r>
    </w:p>
    <w:p w14:paraId="02FA93E7" w14:textId="77777777" w:rsidR="00643828" w:rsidRDefault="00643828" w:rsidP="00643828">
      <w:pPr>
        <w:pStyle w:val="Listamedindrag"/>
      </w:pPr>
      <w:r>
        <w:t>Vilka kriterier som kommer att prövas.</w:t>
      </w:r>
    </w:p>
    <w:p w14:paraId="6208BD0A" w14:textId="77777777" w:rsidR="00643828" w:rsidRDefault="00643828" w:rsidP="00643828">
      <w:pPr>
        <w:pStyle w:val="Listamedindrag"/>
      </w:pPr>
      <w:r>
        <w:t>Kriteriernas prioriteringsordning eller viktning.</w:t>
      </w:r>
    </w:p>
    <w:p w14:paraId="0449045A" w14:textId="77777777" w:rsidR="00797553" w:rsidRDefault="00643828" w:rsidP="00643828">
      <w:pPr>
        <w:tabs>
          <w:tab w:val="left" w:pos="993"/>
        </w:tabs>
        <w:rPr>
          <w:i/>
        </w:rPr>
      </w:pPr>
      <w:r>
        <w:tab/>
      </w:r>
      <w:r w:rsidRPr="00643828">
        <w:rPr>
          <w:i/>
        </w:rPr>
        <w:t>Ange under AFB.31 vilka uppgifter anbud ska innehålla för prövning av kriterierna.</w:t>
      </w:r>
    </w:p>
    <w:p w14:paraId="0038A167" w14:textId="77777777" w:rsidR="00797553" w:rsidRDefault="00797553" w:rsidP="00797553">
      <w:pPr>
        <w:tabs>
          <w:tab w:val="left" w:pos="993"/>
        </w:tabs>
        <w:rPr>
          <w:i/>
        </w:rPr>
      </w:pPr>
      <w:r>
        <w:rPr>
          <w:i/>
          <w:color w:val="FF0000"/>
        </w:rPr>
        <w:tab/>
      </w:r>
      <w:r w:rsidRPr="007029AB">
        <w:t>Exempel på modeller för utvärdering är:</w:t>
      </w:r>
      <w:r w:rsidRPr="00797553">
        <w:rPr>
          <w:i/>
        </w:rPr>
        <w:br/>
      </w:r>
      <w:r w:rsidRPr="00797553">
        <w:rPr>
          <w:i/>
        </w:rPr>
        <w:tab/>
        <w:t>– Jämförelsetal: se bilaga 1</w:t>
      </w:r>
      <w:r w:rsidRPr="00797553">
        <w:rPr>
          <w:i/>
        </w:rPr>
        <w:br/>
      </w:r>
      <w:r w:rsidRPr="00797553">
        <w:rPr>
          <w:i/>
        </w:rPr>
        <w:tab/>
        <w:t>– Mervärdesmodellen: se bilaga 2</w:t>
      </w:r>
    </w:p>
    <w:p w14:paraId="1794A272" w14:textId="77777777" w:rsidR="00797553" w:rsidRPr="00797553" w:rsidRDefault="00797553" w:rsidP="00797553">
      <w:pPr>
        <w:pStyle w:val="Rubrik3"/>
      </w:pPr>
      <w:r w:rsidRPr="00797553">
        <w:t>AFB. 53</w:t>
      </w:r>
      <w:r w:rsidRPr="00797553">
        <w:tab/>
        <w:t>MEDDELANDE OM BESLUT EFTER UTVÄRDERING AV ANBUD</w:t>
      </w:r>
    </w:p>
    <w:p w14:paraId="3C28A178" w14:textId="77777777" w:rsidR="00797553" w:rsidRPr="00797553" w:rsidRDefault="00797553" w:rsidP="00797553">
      <w:pPr>
        <w:tabs>
          <w:tab w:val="left" w:pos="993"/>
        </w:tabs>
        <w:ind w:left="993"/>
      </w:pPr>
      <w:r w:rsidRPr="00797553">
        <w:t>När Beställaren fattat beslut om konsult och anbud upphör den absoluta sekretessen</w:t>
      </w:r>
      <w:r w:rsidR="000D7D48">
        <w:t>.</w:t>
      </w:r>
      <w:r w:rsidRPr="00797553">
        <w:t xml:space="preserve"> </w:t>
      </w:r>
      <w:r w:rsidR="000D7D48">
        <w:t>T</w:t>
      </w:r>
      <w:r w:rsidRPr="00797553">
        <w:t xml:space="preserve">ill varje anbudsgivare ska lämnas upplysning om innehållet i det </w:t>
      </w:r>
      <w:r w:rsidR="00E5554A">
        <w:t>så kallade</w:t>
      </w:r>
      <w:r w:rsidRPr="00797553">
        <w:t xml:space="preserve"> tilldelningsbeslutet och om skälen till varför anbud antagits. Varje leverantör som begär upplysning om tilldelningsbeslutet </w:t>
      </w:r>
      <w:r w:rsidR="000D7D48">
        <w:t>har</w:t>
      </w:r>
      <w:r w:rsidRPr="00797553">
        <w:t xml:space="preserve"> rätt att få sådan information. Härigenom ges en leverantör möjlighet att få tilldelningsbeslutet prövat i förvaltningsdomstol under en föreskriven tidsfrist, </w:t>
      </w:r>
      <w:r w:rsidR="00593D65" w:rsidRPr="00593D65">
        <w:t>så kallad</w:t>
      </w:r>
      <w:r w:rsidR="00593D65">
        <w:t xml:space="preserve"> </w:t>
      </w:r>
      <w:r w:rsidRPr="00797553">
        <w:t xml:space="preserve">avtalsspärr, innan avtal slutits. </w:t>
      </w:r>
    </w:p>
    <w:p w14:paraId="7DC74752" w14:textId="77777777" w:rsidR="00797553" w:rsidRPr="00797553" w:rsidRDefault="00797553" w:rsidP="00797553">
      <w:pPr>
        <w:tabs>
          <w:tab w:val="left" w:pos="993"/>
        </w:tabs>
        <w:ind w:left="993"/>
      </w:pPr>
      <w:r w:rsidRPr="00797553">
        <w:t>Avtalsspärren är 10 dagar efter det att upplysningar om tilldelningsbeslutet avsänts eller om rätten beslutat om förlängd avtalsspärr 10 dagar efter det att beslutet upphävts. Därefter kan, om domstolens beslut inte innebär annat, skriftligt avtal enligt LOU tecknas. När avtalsspärrens slutat gälla är det ej längre möjligt att överpröva upphandlingen.</w:t>
      </w:r>
    </w:p>
    <w:p w14:paraId="61081930" w14:textId="77777777" w:rsidR="00B94E19" w:rsidRDefault="00797553" w:rsidP="00797553">
      <w:pPr>
        <w:tabs>
          <w:tab w:val="left" w:pos="993"/>
        </w:tabs>
      </w:pPr>
      <w:r>
        <w:tab/>
      </w:r>
      <w:r w:rsidRPr="00797553">
        <w:t xml:space="preserve">Observera att tilldelningsbeslutet inte utgör en accept utan att Beställaren blir bunden i </w:t>
      </w:r>
      <w:r>
        <w:tab/>
      </w:r>
      <w:r w:rsidRPr="00797553">
        <w:t>förhållande till antagen anbudsgivare först i och med att upphandlingskontraktet tecknats.</w:t>
      </w:r>
    </w:p>
    <w:p w14:paraId="0EBB1EC8" w14:textId="77777777" w:rsidR="00B94E19" w:rsidRDefault="00B94E19">
      <w:pPr>
        <w:spacing w:after="0" w:line="240" w:lineRule="auto"/>
      </w:pPr>
      <w:r>
        <w:br w:type="page"/>
      </w:r>
    </w:p>
    <w:p w14:paraId="3B98980D" w14:textId="77777777" w:rsidR="00643828" w:rsidRDefault="00643828" w:rsidP="00797553">
      <w:pPr>
        <w:pStyle w:val="Rubrik2"/>
      </w:pPr>
      <w:r>
        <w:t>AFD</w:t>
      </w:r>
      <w:r>
        <w:tab/>
        <w:t>ENTREPRENADFÖRESKRIFTER VID TOTALENTREPRENAD</w:t>
      </w:r>
    </w:p>
    <w:p w14:paraId="680E09CE" w14:textId="77777777" w:rsidR="00643828" w:rsidRDefault="00643828" w:rsidP="00643828">
      <w:pPr>
        <w:pStyle w:val="Rubrik3"/>
      </w:pPr>
      <w:r>
        <w:t>AFD.1</w:t>
      </w:r>
      <w:r>
        <w:tab/>
        <w:t>Omfattning</w:t>
      </w:r>
    </w:p>
    <w:p w14:paraId="7D9B10EE" w14:textId="77777777" w:rsidR="00643828" w:rsidRDefault="00643828" w:rsidP="00643828">
      <w:pPr>
        <w:tabs>
          <w:tab w:val="left" w:pos="993"/>
        </w:tabs>
      </w:pPr>
      <w:r>
        <w:tab/>
        <w:t>Ange:</w:t>
      </w:r>
    </w:p>
    <w:p w14:paraId="40E56648" w14:textId="77777777" w:rsidR="00643828" w:rsidRDefault="00643828" w:rsidP="00643828">
      <w:pPr>
        <w:pStyle w:val="Listamedindrag"/>
      </w:pPr>
      <w:r>
        <w:t>Omfattning av entreprenadarbetena.</w:t>
      </w:r>
    </w:p>
    <w:p w14:paraId="3B91C0AF" w14:textId="77777777" w:rsidR="00643828" w:rsidRDefault="00643828" w:rsidP="00643828">
      <w:pPr>
        <w:pStyle w:val="Listamedindrag"/>
      </w:pPr>
      <w:r>
        <w:t>Om det är ett ramavtal.</w:t>
      </w:r>
    </w:p>
    <w:p w14:paraId="6199BBF5" w14:textId="77777777" w:rsidR="00643828" w:rsidRDefault="00643828" w:rsidP="00643828">
      <w:pPr>
        <w:pStyle w:val="Listamedindrag"/>
      </w:pPr>
      <w:r>
        <w:t>Åtaganden under garantitiden.</w:t>
      </w:r>
    </w:p>
    <w:p w14:paraId="61CCA3A8" w14:textId="77777777" w:rsidR="00643828" w:rsidRDefault="00643828" w:rsidP="00643828">
      <w:pPr>
        <w:pStyle w:val="Listamedindrag"/>
      </w:pPr>
      <w:r>
        <w:t>Huvuddelar (när sådana förekommer).</w:t>
      </w:r>
    </w:p>
    <w:p w14:paraId="02AF5554" w14:textId="77777777" w:rsidR="00643828" w:rsidRDefault="00643828" w:rsidP="00643828">
      <w:pPr>
        <w:pStyle w:val="Listamedindrag"/>
      </w:pPr>
      <w:r>
        <w:t>Om optioner ska ingå och i</w:t>
      </w:r>
      <w:r w:rsidR="00006A81">
        <w:t xml:space="preserve"> </w:t>
      </w:r>
      <w:r>
        <w:t>så fall villkor för dessa.</w:t>
      </w:r>
    </w:p>
    <w:p w14:paraId="1B691D35" w14:textId="77777777" w:rsidR="00643828" w:rsidRPr="00643828" w:rsidRDefault="00643828" w:rsidP="00643828">
      <w:pPr>
        <w:pStyle w:val="Rubrik3"/>
        <w:rPr>
          <w:caps/>
        </w:rPr>
      </w:pPr>
      <w:r w:rsidRPr="00643828">
        <w:rPr>
          <w:caps/>
        </w:rPr>
        <w:t>AFD.11</w:t>
      </w:r>
      <w:r w:rsidRPr="00643828">
        <w:rPr>
          <w:caps/>
        </w:rPr>
        <w:tab/>
        <w:t>Kontraktshandlingar</w:t>
      </w:r>
    </w:p>
    <w:p w14:paraId="2A923BBF" w14:textId="77777777" w:rsidR="00643828" w:rsidRDefault="00643828" w:rsidP="00643828">
      <w:pPr>
        <w:pStyle w:val="Rubrik3"/>
      </w:pPr>
      <w:r>
        <w:t>AFD.111</w:t>
      </w:r>
      <w:r>
        <w:tab/>
        <w:t>Sammanställning över ändringar i ABT 06</w:t>
      </w:r>
    </w:p>
    <w:p w14:paraId="470ACF6D" w14:textId="77777777" w:rsidR="00643828" w:rsidRDefault="00643828" w:rsidP="00643828">
      <w:pPr>
        <w:tabs>
          <w:tab w:val="left" w:pos="993"/>
        </w:tabs>
      </w:pPr>
      <w:r>
        <w:tab/>
        <w:t>Ange eventuella förändringar i ABT 06</w:t>
      </w:r>
      <w:r w:rsidR="00797553">
        <w:t xml:space="preserve"> eller annat avtalsvillkor</w:t>
      </w:r>
      <w:r>
        <w:t>.</w:t>
      </w:r>
    </w:p>
    <w:p w14:paraId="04C4558E" w14:textId="77777777" w:rsidR="00643828" w:rsidRPr="00643828" w:rsidRDefault="00643828" w:rsidP="00643828">
      <w:pPr>
        <w:pStyle w:val="Rubrik3"/>
        <w:rPr>
          <w:caps/>
        </w:rPr>
      </w:pPr>
      <w:r w:rsidRPr="00643828">
        <w:rPr>
          <w:caps/>
        </w:rPr>
        <w:t>AFD.12</w:t>
      </w:r>
      <w:r w:rsidRPr="00643828">
        <w:rPr>
          <w:caps/>
        </w:rPr>
        <w:tab/>
        <w:t>Arbetsområde</w:t>
      </w:r>
    </w:p>
    <w:p w14:paraId="7B12CA9A" w14:textId="77777777" w:rsidR="00643828" w:rsidRDefault="00643828" w:rsidP="00643828">
      <w:pPr>
        <w:pStyle w:val="Rubrik3"/>
      </w:pPr>
      <w:r>
        <w:t>AFD.121</w:t>
      </w:r>
      <w:r>
        <w:tab/>
      </w:r>
      <w:r w:rsidRPr="00643828">
        <w:t>Arbetsområdets</w:t>
      </w:r>
      <w:r>
        <w:t xml:space="preserve"> gränser</w:t>
      </w:r>
    </w:p>
    <w:p w14:paraId="1AF3619F" w14:textId="77777777" w:rsidR="00643828" w:rsidRDefault="00643828" w:rsidP="00643828">
      <w:pPr>
        <w:tabs>
          <w:tab w:val="left" w:pos="993"/>
        </w:tabs>
      </w:pPr>
      <w:r>
        <w:tab/>
        <w:t>Ange arbetsområdets gränser genom en beskrivning eller hänvisning till ritning.</w:t>
      </w:r>
    </w:p>
    <w:p w14:paraId="05F4C4FE" w14:textId="77777777" w:rsidR="00643828" w:rsidRDefault="00643828" w:rsidP="00643828">
      <w:pPr>
        <w:pStyle w:val="Rubrik3"/>
      </w:pPr>
      <w:r>
        <w:t>AFD.122</w:t>
      </w:r>
      <w:r>
        <w:tab/>
        <w:t>Syn före påbörjande av arbete</w:t>
      </w:r>
    </w:p>
    <w:p w14:paraId="1A35E88B" w14:textId="77777777" w:rsidR="00643828" w:rsidRDefault="00643828" w:rsidP="00643828">
      <w:pPr>
        <w:tabs>
          <w:tab w:val="left" w:pos="993"/>
        </w:tabs>
      </w:pPr>
      <w:r>
        <w:tab/>
        <w:t>Ange i de fall syn ska förrättas inom arbetsområdet före påbörjande av arbete.</w:t>
      </w:r>
    </w:p>
    <w:p w14:paraId="2126CCAD" w14:textId="77777777" w:rsidR="00643828" w:rsidRDefault="00643828" w:rsidP="00643828">
      <w:pPr>
        <w:pStyle w:val="Listamedindrag"/>
      </w:pPr>
      <w:r>
        <w:t>Vad synen avser.</w:t>
      </w:r>
    </w:p>
    <w:p w14:paraId="6886DAD1" w14:textId="77777777" w:rsidR="00643828" w:rsidRDefault="00643828" w:rsidP="00643828">
      <w:pPr>
        <w:pStyle w:val="Listamedindrag"/>
      </w:pPr>
      <w:r>
        <w:t>Omfattning av syn.</w:t>
      </w:r>
    </w:p>
    <w:p w14:paraId="18857931" w14:textId="77777777" w:rsidR="00643828" w:rsidRDefault="00643828" w:rsidP="00643828">
      <w:pPr>
        <w:pStyle w:val="Listamedindrag"/>
      </w:pPr>
      <w:r>
        <w:t>Vem som kallar till syn.</w:t>
      </w:r>
    </w:p>
    <w:p w14:paraId="53870A8A" w14:textId="77777777" w:rsidR="00643828" w:rsidRDefault="00643828" w:rsidP="00643828">
      <w:pPr>
        <w:pStyle w:val="Listamedindrag"/>
      </w:pPr>
      <w:r>
        <w:t>Om särskild syneförrättare ska utses och i så fall vem som utser och betalar syneförrättaren.</w:t>
      </w:r>
    </w:p>
    <w:p w14:paraId="7EAC43BE" w14:textId="77777777" w:rsidR="00643828" w:rsidRDefault="00643828" w:rsidP="00643828">
      <w:pPr>
        <w:pStyle w:val="Listamedindrag"/>
      </w:pPr>
      <w:r>
        <w:t>Hur syn skall dokumenteras.</w:t>
      </w:r>
    </w:p>
    <w:p w14:paraId="31AFDAA4" w14:textId="77777777" w:rsidR="00643828" w:rsidRDefault="00643828" w:rsidP="00643828">
      <w:pPr>
        <w:pStyle w:val="Rubrik3"/>
      </w:pPr>
      <w:r>
        <w:t>AFD.13</w:t>
      </w:r>
      <w:r>
        <w:tab/>
        <w:t>Förutsättningar</w:t>
      </w:r>
    </w:p>
    <w:p w14:paraId="4263A0EA" w14:textId="77777777" w:rsidR="003F3B8A" w:rsidRDefault="00643828" w:rsidP="00C97A47">
      <w:pPr>
        <w:tabs>
          <w:tab w:val="left" w:pos="993"/>
        </w:tabs>
      </w:pPr>
      <w:r>
        <w:tab/>
        <w:t>Ange särskilda förutsättningar som bör beaktas.</w:t>
      </w:r>
    </w:p>
    <w:p w14:paraId="03211AF6" w14:textId="77777777" w:rsidR="003F3B8A" w:rsidRDefault="003F3B8A" w:rsidP="003F3B8A">
      <w:pPr>
        <w:pStyle w:val="Rubrik3"/>
      </w:pPr>
      <w:r>
        <w:t>AFD.131</w:t>
      </w:r>
      <w:r>
        <w:tab/>
        <w:t>Uppgifter om sidoentreprenader och andra arbeten</w:t>
      </w:r>
    </w:p>
    <w:p w14:paraId="2813FCB3" w14:textId="77777777" w:rsidR="003F3B8A" w:rsidRDefault="003F3B8A" w:rsidP="003F3B8A">
      <w:pPr>
        <w:tabs>
          <w:tab w:val="left" w:pos="993"/>
        </w:tabs>
      </w:pPr>
      <w:r>
        <w:tab/>
        <w:t>Ange:</w:t>
      </w:r>
    </w:p>
    <w:p w14:paraId="21D234C0" w14:textId="77777777" w:rsidR="003F3B8A" w:rsidRDefault="003F3B8A" w:rsidP="003F3B8A">
      <w:pPr>
        <w:pStyle w:val="Listamedindrag"/>
      </w:pPr>
      <w:r>
        <w:t>Förekommande sidoentreprenader.</w:t>
      </w:r>
    </w:p>
    <w:p w14:paraId="183E6C70" w14:textId="77777777" w:rsidR="003F3B8A" w:rsidRDefault="003F3B8A" w:rsidP="003F3B8A">
      <w:pPr>
        <w:pStyle w:val="Listamedindrag"/>
      </w:pPr>
      <w:r>
        <w:t>Arbeten som utförs i annans regi.</w:t>
      </w:r>
    </w:p>
    <w:p w14:paraId="2DD2D17E" w14:textId="77777777" w:rsidR="00B94E19" w:rsidRDefault="003F3B8A" w:rsidP="003F3B8A">
      <w:pPr>
        <w:pStyle w:val="Listamedindrag"/>
      </w:pPr>
      <w:r>
        <w:t>Arbeten som ska utföras innan entreprenören påbörjar sitt arbete.</w:t>
      </w:r>
    </w:p>
    <w:p w14:paraId="0BBB8939" w14:textId="77777777" w:rsidR="003F3B8A" w:rsidRDefault="003F3B8A" w:rsidP="00B94E19">
      <w:pPr>
        <w:pStyle w:val="Rubrik3"/>
      </w:pPr>
      <w:r>
        <w:t>AFD.132</w:t>
      </w:r>
      <w:r>
        <w:tab/>
        <w:t>Arbetstider</w:t>
      </w:r>
    </w:p>
    <w:p w14:paraId="348BF6E5" w14:textId="77777777" w:rsidR="003F3B8A" w:rsidRDefault="003F3B8A" w:rsidP="003F3B8A">
      <w:pPr>
        <w:tabs>
          <w:tab w:val="left" w:pos="993"/>
        </w:tabs>
      </w:pPr>
      <w:r>
        <w:tab/>
        <w:t>Ange:</w:t>
      </w:r>
    </w:p>
    <w:p w14:paraId="788B88F4" w14:textId="77777777" w:rsidR="003F3B8A" w:rsidRDefault="003F3B8A" w:rsidP="003F3B8A">
      <w:pPr>
        <w:pStyle w:val="Listamedindrag"/>
      </w:pPr>
      <w:r>
        <w:t>Om arbete inte får utföras under vissa tider, till exempel på nätter eller under helger.</w:t>
      </w:r>
    </w:p>
    <w:p w14:paraId="1C11E9B6" w14:textId="77777777" w:rsidR="003D06E8" w:rsidRDefault="003F3B8A" w:rsidP="003F3B8A">
      <w:pPr>
        <w:pStyle w:val="Listamedindrag"/>
      </w:pPr>
      <w:r>
        <w:t>Om arbete är begränsat till vissa tider.</w:t>
      </w:r>
    </w:p>
    <w:p w14:paraId="763FA256" w14:textId="77777777" w:rsidR="003D06E8" w:rsidRDefault="003D06E8">
      <w:pPr>
        <w:spacing w:after="0" w:line="240" w:lineRule="auto"/>
      </w:pPr>
      <w:r>
        <w:br w:type="page"/>
      </w:r>
    </w:p>
    <w:p w14:paraId="0243B86E" w14:textId="77777777" w:rsidR="003F3B8A" w:rsidRDefault="003F3B8A" w:rsidP="003F3B8A">
      <w:pPr>
        <w:pStyle w:val="Rubrik3"/>
      </w:pPr>
      <w:r>
        <w:t>AFD.133</w:t>
      </w:r>
      <w:r>
        <w:tab/>
        <w:t>Pågående drift eller verksamhet inom och invid arbetsområdet</w:t>
      </w:r>
    </w:p>
    <w:p w14:paraId="7B06F8BF" w14:textId="77777777" w:rsidR="003F3B8A" w:rsidRDefault="003F3B8A" w:rsidP="003F3B8A">
      <w:pPr>
        <w:tabs>
          <w:tab w:val="left" w:pos="993"/>
        </w:tabs>
      </w:pPr>
      <w:r>
        <w:tab/>
        <w:t>Ange förutsättningar eller begränsningar med hänsyn till:</w:t>
      </w:r>
    </w:p>
    <w:p w14:paraId="5581BEB5" w14:textId="77777777" w:rsidR="003F3B8A" w:rsidRDefault="003F3B8A" w:rsidP="003F3B8A">
      <w:pPr>
        <w:pStyle w:val="Listamedindrag"/>
      </w:pPr>
      <w:r>
        <w:t>Boende</w:t>
      </w:r>
    </w:p>
    <w:p w14:paraId="6D7E1851" w14:textId="77777777" w:rsidR="003F3B8A" w:rsidRDefault="003F3B8A" w:rsidP="003F3B8A">
      <w:pPr>
        <w:pStyle w:val="Listamedindrag"/>
      </w:pPr>
      <w:r>
        <w:t>Pågående produktion eller verksamhet</w:t>
      </w:r>
    </w:p>
    <w:p w14:paraId="1977D137" w14:textId="77777777" w:rsidR="003F3B8A" w:rsidRDefault="003F3B8A" w:rsidP="003F3B8A">
      <w:pPr>
        <w:pStyle w:val="Rubrik3"/>
      </w:pPr>
      <w:r>
        <w:t>AFD.134</w:t>
      </w:r>
      <w:r>
        <w:tab/>
        <w:t>Förutsättningar med hänsyn till befintliga byggnader</w:t>
      </w:r>
    </w:p>
    <w:p w14:paraId="24A1F323" w14:textId="77777777" w:rsidR="003F3B8A" w:rsidRDefault="003F3B8A" w:rsidP="003F3B8A">
      <w:pPr>
        <w:tabs>
          <w:tab w:val="left" w:pos="993"/>
        </w:tabs>
      </w:pPr>
      <w:r>
        <w:tab/>
        <w:t>Ange förutsättningar för utförande av arbeten som berör:</w:t>
      </w:r>
    </w:p>
    <w:p w14:paraId="73F95C7B" w14:textId="77777777" w:rsidR="003F3B8A" w:rsidRDefault="003F3B8A" w:rsidP="003F3B8A">
      <w:pPr>
        <w:pStyle w:val="Listamedindrag"/>
      </w:pPr>
      <w:r>
        <w:t>Befintliga byggnadsdelar och installationer.</w:t>
      </w:r>
    </w:p>
    <w:p w14:paraId="405DC18F" w14:textId="77777777" w:rsidR="003F3B8A" w:rsidRDefault="003F3B8A" w:rsidP="003F3B8A">
      <w:pPr>
        <w:pStyle w:val="Listamedindrag"/>
      </w:pPr>
      <w:r>
        <w:t>Befintliga system för till exempel el, VA och värme som skall vara i drift under entreprenadtiden.</w:t>
      </w:r>
      <w:r>
        <w:tab/>
      </w:r>
    </w:p>
    <w:p w14:paraId="67D773EC" w14:textId="77777777" w:rsidR="003F3B8A" w:rsidRDefault="003F3B8A" w:rsidP="003F3B8A">
      <w:pPr>
        <w:pStyle w:val="Rubrik3"/>
      </w:pPr>
      <w:r>
        <w:t>AFD 14</w:t>
      </w:r>
      <w:r>
        <w:tab/>
        <w:t>Skydds</w:t>
      </w:r>
      <w:r w:rsidR="00006A81">
        <w:t>-</w:t>
      </w:r>
      <w:r>
        <w:t xml:space="preserve"> och säkerhetsföreskrifter</w:t>
      </w:r>
    </w:p>
    <w:p w14:paraId="4F8710EE" w14:textId="77777777" w:rsidR="003F3B8A" w:rsidRDefault="003F3B8A" w:rsidP="003F3B8A">
      <w:pPr>
        <w:tabs>
          <w:tab w:val="left" w:pos="993"/>
        </w:tabs>
      </w:pPr>
      <w:r>
        <w:tab/>
        <w:t xml:space="preserve">Arbete ska bedrivas i enlighet med gällande särskilda skydds- och säkerhetsföreskrifter. </w:t>
      </w:r>
      <w:r>
        <w:tab/>
        <w:t xml:space="preserve">Entreprenören svarar för att egen personal ges föreskriven information och utbildning i skydd och </w:t>
      </w:r>
      <w:r>
        <w:tab/>
        <w:t xml:space="preserve">säkerhet. Det åligger entreprenören att med underentreprenör avtala om motsvarande skyldighet </w:t>
      </w:r>
      <w:r>
        <w:tab/>
        <w:t>för denne mot sin personal.</w:t>
      </w:r>
    </w:p>
    <w:p w14:paraId="0BA15F65" w14:textId="77777777" w:rsidR="003F3B8A" w:rsidRDefault="003F3B8A" w:rsidP="003F3B8A">
      <w:pPr>
        <w:tabs>
          <w:tab w:val="left" w:pos="993"/>
        </w:tabs>
      </w:pPr>
      <w:r>
        <w:tab/>
        <w:t xml:space="preserve">Ange: </w:t>
      </w:r>
    </w:p>
    <w:p w14:paraId="48D54C81" w14:textId="77777777" w:rsidR="003F3B8A" w:rsidRDefault="003F3B8A" w:rsidP="003F3B8A">
      <w:pPr>
        <w:pStyle w:val="Listamedindrag"/>
      </w:pPr>
      <w:r>
        <w:t>Vilka skydds- och säkerhetsföreskrifter som gäller</w:t>
      </w:r>
      <w:r w:rsidR="000D7D48">
        <w:t>.</w:t>
      </w:r>
    </w:p>
    <w:p w14:paraId="39E4CE26" w14:textId="77777777" w:rsidR="003F3B8A" w:rsidRDefault="003F3B8A" w:rsidP="003F3B8A">
      <w:pPr>
        <w:pStyle w:val="Listamedindrag"/>
      </w:pPr>
      <w:r>
        <w:t>Särskilda krav på information och utbildning av personal</w:t>
      </w:r>
      <w:r w:rsidR="000D7D48">
        <w:t>.</w:t>
      </w:r>
    </w:p>
    <w:p w14:paraId="19C5671E" w14:textId="77777777" w:rsidR="003F3B8A" w:rsidRDefault="003F3B8A" w:rsidP="003F3B8A">
      <w:pPr>
        <w:pStyle w:val="Listamedindrag"/>
      </w:pPr>
      <w:r>
        <w:t>Anvisningar för utmärkning och avstängning av skydds- och säkerhetsområde.</w:t>
      </w:r>
    </w:p>
    <w:p w14:paraId="45119F2C" w14:textId="77777777" w:rsidR="003F3B8A" w:rsidRDefault="003F3B8A" w:rsidP="003F3B8A">
      <w:pPr>
        <w:pStyle w:val="Listamedindrag"/>
      </w:pPr>
      <w:r>
        <w:t>Vilka personella resurser beställaren tillhandahåller.</w:t>
      </w:r>
    </w:p>
    <w:p w14:paraId="50143A71" w14:textId="77777777" w:rsidR="003F3B8A" w:rsidRDefault="003F3B8A" w:rsidP="003F3B8A">
      <w:pPr>
        <w:pStyle w:val="Listamedindrag"/>
      </w:pPr>
      <w:r>
        <w:t>Vilka personella resurser som entreprenören skall tillhandahålla och ge utbildning</w:t>
      </w:r>
      <w:r w:rsidR="00087847">
        <w:t>.</w:t>
      </w:r>
    </w:p>
    <w:p w14:paraId="3312EAA0" w14:textId="77777777" w:rsidR="003F3B8A" w:rsidRDefault="003F3B8A" w:rsidP="003F3B8A">
      <w:pPr>
        <w:pStyle w:val="Listamedindrag"/>
      </w:pPr>
      <w:r>
        <w:t>Vilken skydds- och varningsklädsel som ska bäras</w:t>
      </w:r>
      <w:r w:rsidR="00087847">
        <w:t>.</w:t>
      </w:r>
    </w:p>
    <w:p w14:paraId="77BFD357" w14:textId="77777777" w:rsidR="003F3B8A" w:rsidRDefault="003F3B8A" w:rsidP="003F3B8A">
      <w:pPr>
        <w:pStyle w:val="Listamedindrag"/>
      </w:pPr>
      <w:r>
        <w:t>Regler för in</w:t>
      </w:r>
      <w:r w:rsidR="00006A81">
        <w:t>-</w:t>
      </w:r>
      <w:r>
        <w:t xml:space="preserve"> och utpassering</w:t>
      </w:r>
      <w:r w:rsidR="00087847">
        <w:t>.</w:t>
      </w:r>
    </w:p>
    <w:p w14:paraId="151B9AEF" w14:textId="77777777" w:rsidR="003F3B8A" w:rsidRDefault="003F3B8A" w:rsidP="003F3B8A">
      <w:pPr>
        <w:pStyle w:val="Rubrik3"/>
      </w:pPr>
      <w:r>
        <w:t>AFD.161</w:t>
      </w:r>
      <w:r>
        <w:tab/>
        <w:t>Tillstånd från myndigheter</w:t>
      </w:r>
    </w:p>
    <w:p w14:paraId="5F136CB5" w14:textId="77777777" w:rsidR="003F3B8A" w:rsidRDefault="003F3B8A" w:rsidP="00006A81">
      <w:pPr>
        <w:tabs>
          <w:tab w:val="left" w:pos="993"/>
        </w:tabs>
        <w:ind w:left="993"/>
      </w:pPr>
      <w:r>
        <w:t xml:space="preserve">Ange om beställaren </w:t>
      </w:r>
      <w:r w:rsidR="00006A81">
        <w:t xml:space="preserve">har </w:t>
      </w:r>
      <w:r>
        <w:t xml:space="preserve">ombesörjt och bekostat något tillstånd som normalt åvilar entreprenören </w:t>
      </w:r>
      <w:r w:rsidR="00006A81">
        <w:t xml:space="preserve">att </w:t>
      </w:r>
      <w:r>
        <w:t>ombesörja och bekosta, se ABT 06 kap 1 § 11.</w:t>
      </w:r>
    </w:p>
    <w:p w14:paraId="073E4A34" w14:textId="77777777" w:rsidR="003F3B8A" w:rsidRPr="001C001E" w:rsidRDefault="003F3B8A" w:rsidP="001C001E">
      <w:pPr>
        <w:pStyle w:val="Rubrik3"/>
        <w:rPr>
          <w:caps/>
        </w:rPr>
      </w:pPr>
      <w:r w:rsidRPr="001C001E">
        <w:rPr>
          <w:caps/>
        </w:rPr>
        <w:t>AFD.18</w:t>
      </w:r>
      <w:r w:rsidRPr="001C001E">
        <w:rPr>
          <w:caps/>
        </w:rPr>
        <w:tab/>
        <w:t>Författningar</w:t>
      </w:r>
      <w:r w:rsidRPr="001C001E">
        <w:rPr>
          <w:caps/>
        </w:rPr>
        <w:tab/>
      </w:r>
    </w:p>
    <w:p w14:paraId="7BB15653" w14:textId="77777777" w:rsidR="003F3B8A" w:rsidRDefault="003F3B8A" w:rsidP="001C001E">
      <w:pPr>
        <w:pStyle w:val="Rubrik3"/>
      </w:pPr>
      <w:r>
        <w:t>AFD.1831</w:t>
      </w:r>
      <w:r>
        <w:tab/>
        <w:t>Arbetsmiljöplan</w:t>
      </w:r>
    </w:p>
    <w:p w14:paraId="5D499926" w14:textId="77777777" w:rsidR="003F3B8A" w:rsidRDefault="003F3B8A" w:rsidP="003F3B8A">
      <w:pPr>
        <w:tabs>
          <w:tab w:val="left" w:pos="993"/>
        </w:tabs>
      </w:pPr>
      <w:r>
        <w:tab/>
        <w:t>Ange vad entreprenören ska utföra avseende arbetsmiljöplan</w:t>
      </w:r>
      <w:r w:rsidR="001C001E">
        <w:t>.</w:t>
      </w:r>
    </w:p>
    <w:p w14:paraId="6B852F54" w14:textId="77777777" w:rsidR="003F3B8A" w:rsidRDefault="003F3B8A" w:rsidP="001C001E">
      <w:pPr>
        <w:pStyle w:val="Rubrik3"/>
      </w:pPr>
      <w:r>
        <w:t>AFD.1832</w:t>
      </w:r>
      <w:r>
        <w:tab/>
        <w:t>Byggarbetsmiljösamordnare för planering och projektering (BAS-P)</w:t>
      </w:r>
    </w:p>
    <w:p w14:paraId="6F759243" w14:textId="77777777" w:rsidR="003F3B8A" w:rsidRDefault="001C001E" w:rsidP="003F3B8A">
      <w:pPr>
        <w:tabs>
          <w:tab w:val="left" w:pos="993"/>
        </w:tabs>
      </w:pPr>
      <w:r>
        <w:tab/>
      </w:r>
      <w:r w:rsidR="003F3B8A">
        <w:t xml:space="preserve">Om entreprenören utses att vara byggarbetsmiljösamordnare för planering och projektering av </w:t>
      </w:r>
      <w:r>
        <w:tab/>
      </w:r>
      <w:r w:rsidR="003F3B8A">
        <w:t xml:space="preserve">entreprenaden med de uppgifter som anges i arbetsmiljölagen kap 3 § 7a samt i anslutande </w:t>
      </w:r>
      <w:r>
        <w:tab/>
      </w:r>
      <w:r w:rsidR="003F3B8A">
        <w:t>föreskrifter.</w:t>
      </w:r>
    </w:p>
    <w:p w14:paraId="0C791226" w14:textId="77777777" w:rsidR="003F3B8A" w:rsidRDefault="001C001E" w:rsidP="003F3B8A">
      <w:pPr>
        <w:tabs>
          <w:tab w:val="left" w:pos="993"/>
        </w:tabs>
      </w:pPr>
      <w:r>
        <w:tab/>
      </w:r>
      <w:r w:rsidR="003F3B8A">
        <w:t>Ange</w:t>
      </w:r>
      <w:r>
        <w:t>:</w:t>
      </w:r>
    </w:p>
    <w:p w14:paraId="1BB9EE62" w14:textId="77777777" w:rsidR="003F3B8A" w:rsidRDefault="001C001E" w:rsidP="001C001E">
      <w:pPr>
        <w:pStyle w:val="Listamedindrag"/>
      </w:pPr>
      <w:r>
        <w:t>H</w:t>
      </w:r>
      <w:r w:rsidR="003F3B8A">
        <w:t>ur entreprenören ska kunna styrka att den person eller personal som entreprenören avser att använda i arbetsmiljöarbetet har erforderliga kvalifikationer.</w:t>
      </w:r>
    </w:p>
    <w:p w14:paraId="46FAF061" w14:textId="77777777" w:rsidR="003F3B8A" w:rsidRDefault="001C001E" w:rsidP="001C001E">
      <w:pPr>
        <w:pStyle w:val="Listamedindrag"/>
      </w:pPr>
      <w:r>
        <w:t>V</w:t>
      </w:r>
      <w:r w:rsidR="003F3B8A">
        <w:t>ilken del av planeringen eller projekteringen byggarbetsmiljösamordningen ska omfatta.</w:t>
      </w:r>
    </w:p>
    <w:p w14:paraId="23E49DB8" w14:textId="77777777" w:rsidR="003F3B8A" w:rsidRDefault="003F3B8A" w:rsidP="001C001E">
      <w:pPr>
        <w:pStyle w:val="Rubrik3"/>
      </w:pPr>
      <w:r>
        <w:lastRenderedPageBreak/>
        <w:t>A</w:t>
      </w:r>
      <w:r w:rsidR="00006A81">
        <w:t>FD.1833</w:t>
      </w:r>
      <w:r w:rsidR="00006A81">
        <w:tab/>
        <w:t>Byggarbetsmiljösamordnar</w:t>
      </w:r>
      <w:r>
        <w:t>e för utförande (BAS-U)</w:t>
      </w:r>
    </w:p>
    <w:p w14:paraId="14836593" w14:textId="77777777" w:rsidR="003F3B8A" w:rsidRDefault="001C001E" w:rsidP="003F3B8A">
      <w:pPr>
        <w:tabs>
          <w:tab w:val="left" w:pos="993"/>
        </w:tabs>
      </w:pPr>
      <w:r>
        <w:tab/>
      </w:r>
      <w:r w:rsidR="003F3B8A">
        <w:t xml:space="preserve">Om entreprenören utses att vara byggarbetsmiljösamordnare för planering och projektering av </w:t>
      </w:r>
      <w:r>
        <w:tab/>
      </w:r>
      <w:r w:rsidR="003F3B8A">
        <w:t xml:space="preserve">entreprenaden med de uppgifter som anges i arbetsmiljölagen kap 3 § 7b och 7f samt AFS 1999:3, </w:t>
      </w:r>
      <w:r>
        <w:tab/>
      </w:r>
      <w:r w:rsidR="003F3B8A">
        <w:t>Byggnads och anläggningsarbete, § 13-16.</w:t>
      </w:r>
    </w:p>
    <w:p w14:paraId="0FDC880E" w14:textId="77777777" w:rsidR="003F3B8A" w:rsidRDefault="001C001E" w:rsidP="003F3B8A">
      <w:pPr>
        <w:tabs>
          <w:tab w:val="left" w:pos="993"/>
        </w:tabs>
      </w:pPr>
      <w:r>
        <w:tab/>
      </w:r>
      <w:r w:rsidR="003F3B8A">
        <w:t>Ange</w:t>
      </w:r>
      <w:r>
        <w:t>:</w:t>
      </w:r>
    </w:p>
    <w:p w14:paraId="1A5C37C9" w14:textId="77777777" w:rsidR="003F3B8A" w:rsidRDefault="001C001E" w:rsidP="001C001E">
      <w:pPr>
        <w:pStyle w:val="Listamedindrag"/>
      </w:pPr>
      <w:r>
        <w:t>H</w:t>
      </w:r>
      <w:r w:rsidR="003F3B8A">
        <w:t>ur entreprenören ska kunna styrka att den person eller personal som entreprenören avser att använda i arbetsmiljöarbetet har erforderliga kvalifikationer.</w:t>
      </w:r>
    </w:p>
    <w:p w14:paraId="5ED4E46C" w14:textId="77777777" w:rsidR="003F3B8A" w:rsidRDefault="003F3B8A" w:rsidP="001C001E">
      <w:pPr>
        <w:pStyle w:val="Rubrik3"/>
      </w:pPr>
      <w:r>
        <w:t>AFD.185</w:t>
      </w:r>
      <w:r>
        <w:tab/>
        <w:t>CE-märkning av sammansatta maskinanläggningar</w:t>
      </w:r>
    </w:p>
    <w:p w14:paraId="284BEB3D" w14:textId="77777777" w:rsidR="003F3B8A" w:rsidRDefault="001C001E" w:rsidP="003F3B8A">
      <w:pPr>
        <w:tabs>
          <w:tab w:val="left" w:pos="993"/>
        </w:tabs>
      </w:pPr>
      <w:r>
        <w:tab/>
      </w:r>
      <w:r w:rsidR="003F3B8A">
        <w:t xml:space="preserve">Oavsett entreprenadform bör inblandade parter i ett tidigt skede träffa överenskommelse om </w:t>
      </w:r>
      <w:r>
        <w:tab/>
      </w:r>
      <w:r w:rsidR="003F3B8A">
        <w:t xml:space="preserve">vilken part som ska svara för CE-märkning och övriga åtgärder enligt Arbetsmiljöverkets föreskrift </w:t>
      </w:r>
      <w:r>
        <w:tab/>
      </w:r>
      <w:r w:rsidR="003F3B8A">
        <w:t>om maskiner, AFS 2008:3</w:t>
      </w:r>
      <w:r w:rsidR="00087847">
        <w:t>.</w:t>
      </w:r>
    </w:p>
    <w:p w14:paraId="038C3B23" w14:textId="77777777" w:rsidR="003F3B8A" w:rsidRDefault="003F3B8A" w:rsidP="001C001E">
      <w:pPr>
        <w:pStyle w:val="Rubrik3"/>
      </w:pPr>
      <w:r>
        <w:t>AFD.1853</w:t>
      </w:r>
      <w:r>
        <w:tab/>
        <w:t>CE-märkning av maskinanläggning</w:t>
      </w:r>
    </w:p>
    <w:p w14:paraId="35C55521" w14:textId="77777777" w:rsidR="003F3B8A" w:rsidRDefault="001C001E" w:rsidP="003F3B8A">
      <w:pPr>
        <w:tabs>
          <w:tab w:val="left" w:pos="993"/>
        </w:tabs>
      </w:pPr>
      <w:r>
        <w:tab/>
      </w:r>
      <w:r w:rsidR="003F3B8A">
        <w:t xml:space="preserve">Entreprenören ska vidta de åtgärder som enligt EG:s maskindirektiv ankommer på tillverkaren. </w:t>
      </w:r>
      <w:r>
        <w:tab/>
      </w:r>
      <w:r w:rsidR="003F3B8A">
        <w:t xml:space="preserve">CE-märkning ska vara utförd och försäkran om överenskommelse ska föreligga senast vid </w:t>
      </w:r>
      <w:r>
        <w:tab/>
      </w:r>
      <w:r w:rsidR="003F3B8A">
        <w:t>slutbesiktning, eller om</w:t>
      </w:r>
      <w:r w:rsidR="00593D65">
        <w:t xml:space="preserve"> </w:t>
      </w:r>
      <w:r w:rsidR="003F3B8A">
        <w:t>så avtalats, efter avslutad provdrift eller tidigare ibruktagande.</w:t>
      </w:r>
      <w:r w:rsidR="003F3B8A">
        <w:tab/>
      </w:r>
    </w:p>
    <w:p w14:paraId="6E5F9B4B" w14:textId="77777777" w:rsidR="003F3B8A" w:rsidRDefault="001C001E" w:rsidP="003F3B8A">
      <w:pPr>
        <w:tabs>
          <w:tab w:val="left" w:pos="993"/>
        </w:tabs>
      </w:pPr>
      <w:r>
        <w:tab/>
      </w:r>
      <w:r w:rsidR="003F3B8A">
        <w:t>Ange</w:t>
      </w:r>
      <w:r>
        <w:t>:</w:t>
      </w:r>
    </w:p>
    <w:p w14:paraId="64D570F3" w14:textId="77777777" w:rsidR="003F3B8A" w:rsidRDefault="001C001E" w:rsidP="001C001E">
      <w:pPr>
        <w:pStyle w:val="Listamedindrag"/>
      </w:pPr>
      <w:r>
        <w:t>V</w:t>
      </w:r>
      <w:r w:rsidR="003F3B8A">
        <w:t>ilka sammansatta maskiner som kräver CE-märkning i byggprocessen</w:t>
      </w:r>
      <w:r w:rsidR="004A6E30">
        <w:t>.</w:t>
      </w:r>
    </w:p>
    <w:p w14:paraId="6B5AF8E9" w14:textId="77777777" w:rsidR="003F3B8A" w:rsidRDefault="001C001E" w:rsidP="001C001E">
      <w:pPr>
        <w:pStyle w:val="Listamedindrag"/>
      </w:pPr>
      <w:r>
        <w:t>O</w:t>
      </w:r>
      <w:r w:rsidR="003F3B8A">
        <w:t>m del av maskinanläggning som ska CE-märkas ingår i sidoentreprenad</w:t>
      </w:r>
      <w:r w:rsidR="004A6E30">
        <w:t>.</w:t>
      </w:r>
    </w:p>
    <w:p w14:paraId="1C0BEC4C" w14:textId="77777777" w:rsidR="003F3B8A" w:rsidRDefault="001C001E" w:rsidP="001C001E">
      <w:pPr>
        <w:pStyle w:val="Listamedindrag"/>
      </w:pPr>
      <w:r>
        <w:t>O</w:t>
      </w:r>
      <w:r w:rsidR="003F3B8A">
        <w:t>m riskbedömning i projekteringsskedet kommer att tillhandahållas entreprenören.</w:t>
      </w:r>
    </w:p>
    <w:p w14:paraId="1074D796" w14:textId="77777777" w:rsidR="003F3B8A" w:rsidRDefault="001C001E" w:rsidP="001C001E">
      <w:pPr>
        <w:pStyle w:val="Listamedindrag"/>
      </w:pPr>
      <w:r>
        <w:t>O</w:t>
      </w:r>
      <w:r w:rsidR="003F3B8A">
        <w:t>m dokumenterad riskbedömning ska delges beställaren i de fall befintliga installationsdelar ska ingå i nya maskiner som ska CE-märkas</w:t>
      </w:r>
      <w:r w:rsidR="004A6E30">
        <w:t>.</w:t>
      </w:r>
    </w:p>
    <w:p w14:paraId="6D7F3CE7" w14:textId="77777777" w:rsidR="003F3B8A" w:rsidRPr="001C001E" w:rsidRDefault="003F3B8A" w:rsidP="001C001E">
      <w:pPr>
        <w:pStyle w:val="Rubrik3"/>
        <w:rPr>
          <w:caps/>
        </w:rPr>
      </w:pPr>
      <w:r w:rsidRPr="001C001E">
        <w:rPr>
          <w:caps/>
        </w:rPr>
        <w:t>AFD.2</w:t>
      </w:r>
      <w:r w:rsidRPr="001C001E">
        <w:rPr>
          <w:caps/>
        </w:rPr>
        <w:tab/>
        <w:t>Utförande</w:t>
      </w:r>
      <w:r w:rsidRPr="001C001E">
        <w:rPr>
          <w:caps/>
        </w:rPr>
        <w:tab/>
      </w:r>
    </w:p>
    <w:p w14:paraId="45505896" w14:textId="77777777" w:rsidR="003F3B8A" w:rsidRDefault="003F3B8A" w:rsidP="001C001E">
      <w:pPr>
        <w:pStyle w:val="Rubrik3"/>
      </w:pPr>
      <w:r>
        <w:t>AFD.22</w:t>
      </w:r>
      <w:r>
        <w:tab/>
        <w:t>Kvalitets- och miljöarbete</w:t>
      </w:r>
    </w:p>
    <w:p w14:paraId="36635746" w14:textId="77777777" w:rsidR="003F3B8A" w:rsidRDefault="004A6E30" w:rsidP="003F3B8A">
      <w:pPr>
        <w:tabs>
          <w:tab w:val="left" w:pos="993"/>
        </w:tabs>
      </w:pPr>
      <w:r>
        <w:tab/>
      </w:r>
      <w:r w:rsidR="003F3B8A">
        <w:t>Ange</w:t>
      </w:r>
      <w:r>
        <w:t>:</w:t>
      </w:r>
    </w:p>
    <w:p w14:paraId="1C17D7AC" w14:textId="77777777" w:rsidR="003F3B8A" w:rsidRDefault="004A6E30" w:rsidP="004A6E30">
      <w:pPr>
        <w:pStyle w:val="Listamedindrag"/>
      </w:pPr>
      <w:r>
        <w:t>O</w:t>
      </w:r>
      <w:r w:rsidR="003F3B8A">
        <w:t>m entreprenören ska ha ett kvalitetsledningssystem som följer SS-EN ISO 9001:2008</w:t>
      </w:r>
      <w:r>
        <w:t>.</w:t>
      </w:r>
    </w:p>
    <w:p w14:paraId="59B9A0A6" w14:textId="77777777" w:rsidR="003F3B8A" w:rsidRDefault="004A6E30" w:rsidP="004A6E30">
      <w:pPr>
        <w:pStyle w:val="Listamedindrag"/>
      </w:pPr>
      <w:r>
        <w:t>O</w:t>
      </w:r>
      <w:r w:rsidR="003F3B8A">
        <w:t>m entreprenören ska vara certifierad enligt SS-EN ISO 9001:2008 eller annat kvalitetsledningssystem.</w:t>
      </w:r>
    </w:p>
    <w:p w14:paraId="4154DEDD" w14:textId="77777777" w:rsidR="003F3B8A" w:rsidRDefault="003F3B8A" w:rsidP="004A6E30">
      <w:pPr>
        <w:pStyle w:val="Rubrik3"/>
      </w:pPr>
      <w:r>
        <w:t>AFD.222</w:t>
      </w:r>
      <w:r>
        <w:tab/>
        <w:t>Miljöledning</w:t>
      </w:r>
    </w:p>
    <w:p w14:paraId="6FF6A6F7" w14:textId="77777777" w:rsidR="003F3B8A" w:rsidRDefault="003F3B8A" w:rsidP="003F3B8A">
      <w:pPr>
        <w:tabs>
          <w:tab w:val="left" w:pos="993"/>
        </w:tabs>
      </w:pPr>
      <w:r>
        <w:tab/>
        <w:t>Ange krav på miljöledningssystem</w:t>
      </w:r>
      <w:r w:rsidR="004A6E30">
        <w:t>.</w:t>
      </w:r>
    </w:p>
    <w:p w14:paraId="64703409" w14:textId="77777777" w:rsidR="003F3B8A" w:rsidRDefault="003F3B8A" w:rsidP="004A6E30">
      <w:pPr>
        <w:pStyle w:val="Rubrik3"/>
      </w:pPr>
      <w:r>
        <w:t>AFD.223</w:t>
      </w:r>
      <w:r>
        <w:tab/>
        <w:t>Beställarens kvalitets- och miljöplan</w:t>
      </w:r>
    </w:p>
    <w:p w14:paraId="3F892319" w14:textId="77777777" w:rsidR="004A6E30" w:rsidRDefault="004A6E30" w:rsidP="003F3B8A">
      <w:pPr>
        <w:tabs>
          <w:tab w:val="left" w:pos="993"/>
        </w:tabs>
      </w:pPr>
      <w:r>
        <w:tab/>
      </w:r>
      <w:r w:rsidR="003F3B8A">
        <w:t>Bifoga till förfrågningsunderlaget beställarens kvalitets</w:t>
      </w:r>
      <w:r w:rsidR="00234DB8">
        <w:t>-</w:t>
      </w:r>
      <w:r w:rsidR="003F3B8A">
        <w:t xml:space="preserve"> och miljöplan för projektet.</w:t>
      </w:r>
    </w:p>
    <w:p w14:paraId="0B144A28" w14:textId="77777777" w:rsidR="004A6E30" w:rsidRDefault="004A6E30">
      <w:pPr>
        <w:spacing w:after="0" w:line="240" w:lineRule="auto"/>
      </w:pPr>
      <w:r>
        <w:br w:type="page"/>
      </w:r>
    </w:p>
    <w:p w14:paraId="246D8C5E" w14:textId="77777777" w:rsidR="003F3B8A" w:rsidRDefault="003F3B8A" w:rsidP="004A6E30">
      <w:pPr>
        <w:pStyle w:val="Rubrik3"/>
      </w:pPr>
      <w:r>
        <w:t xml:space="preserve">AFD.224 </w:t>
      </w:r>
      <w:r>
        <w:tab/>
        <w:t>Entreprenörens kvalitets- och miljöplan</w:t>
      </w:r>
    </w:p>
    <w:p w14:paraId="19AEAF98" w14:textId="77777777" w:rsidR="004A6E30" w:rsidRDefault="003F3B8A" w:rsidP="003F3B8A">
      <w:pPr>
        <w:tabs>
          <w:tab w:val="left" w:pos="993"/>
        </w:tabs>
      </w:pPr>
      <w:r>
        <w:tab/>
        <w:t>Se ABT 06 kap 2 § 2</w:t>
      </w:r>
      <w:r w:rsidR="004A6E30">
        <w:t xml:space="preserve">. </w:t>
      </w:r>
    </w:p>
    <w:p w14:paraId="5D930B98" w14:textId="77777777" w:rsidR="003F3B8A" w:rsidRDefault="004A6E30" w:rsidP="003F3B8A">
      <w:pPr>
        <w:tabs>
          <w:tab w:val="left" w:pos="993"/>
        </w:tabs>
      </w:pPr>
      <w:r>
        <w:tab/>
      </w:r>
      <w:r w:rsidR="003F3B8A">
        <w:t>Ange för kvalitetsplan</w:t>
      </w:r>
      <w:r>
        <w:t>:</w:t>
      </w:r>
    </w:p>
    <w:p w14:paraId="6D30BAF4" w14:textId="77777777" w:rsidR="003F3B8A" w:rsidRDefault="004A6E30" w:rsidP="004A6E30">
      <w:pPr>
        <w:pStyle w:val="Listamedindrag"/>
      </w:pPr>
      <w:r>
        <w:t>K</w:t>
      </w:r>
      <w:r w:rsidR="003F3B8A">
        <w:t>valitetspåverkande åtgärder som entreprenören</w:t>
      </w:r>
      <w:r>
        <w:t xml:space="preserve"> ska redovisa i kvalitetsplanen</w:t>
      </w:r>
      <w:r w:rsidR="003F3B8A">
        <w:t>.</w:t>
      </w:r>
    </w:p>
    <w:p w14:paraId="018122B2" w14:textId="77777777" w:rsidR="003F3B8A" w:rsidRDefault="004A6E30" w:rsidP="004A6E30">
      <w:pPr>
        <w:pStyle w:val="Listamedindrag"/>
      </w:pPr>
      <w:r>
        <w:t>K</w:t>
      </w:r>
      <w:r w:rsidR="003F3B8A">
        <w:t>rav på kvalitetsplanens omfattning</w:t>
      </w:r>
      <w:r>
        <w:t>.</w:t>
      </w:r>
    </w:p>
    <w:p w14:paraId="521CCA79" w14:textId="77777777" w:rsidR="003F3B8A" w:rsidRDefault="004A6E30" w:rsidP="004A6E30">
      <w:pPr>
        <w:pStyle w:val="Listamedindrag"/>
      </w:pPr>
      <w:r>
        <w:t>K</w:t>
      </w:r>
      <w:r w:rsidR="003F3B8A">
        <w:t>rav på omfattning, utförande och redovisning av egenkontroll.</w:t>
      </w:r>
    </w:p>
    <w:p w14:paraId="35906C8F" w14:textId="77777777" w:rsidR="003F3B8A" w:rsidRDefault="004A6E30" w:rsidP="003F3B8A">
      <w:pPr>
        <w:tabs>
          <w:tab w:val="left" w:pos="993"/>
        </w:tabs>
      </w:pPr>
      <w:r>
        <w:tab/>
      </w:r>
      <w:r w:rsidR="003F3B8A">
        <w:t>Ange om entreprenören inte behöver upprätta projektspecifik kvalitetsplan.</w:t>
      </w:r>
    </w:p>
    <w:p w14:paraId="00A17EC6" w14:textId="77777777" w:rsidR="003F3B8A" w:rsidRDefault="004A6E30" w:rsidP="00234DB8">
      <w:pPr>
        <w:tabs>
          <w:tab w:val="left" w:pos="993"/>
        </w:tabs>
        <w:ind w:left="993" w:hanging="993"/>
      </w:pPr>
      <w:r>
        <w:tab/>
      </w:r>
      <w:r w:rsidR="003F3B8A">
        <w:t xml:space="preserve">Ange vilka miljöpåverkande åtgärder som entreprenören ska redovisa i </w:t>
      </w:r>
      <w:r w:rsidR="00234DB8">
        <w:t>miljö</w:t>
      </w:r>
      <w:r w:rsidR="003F3B8A">
        <w:t xml:space="preserve">planen för att </w:t>
      </w:r>
      <w:r>
        <w:tab/>
      </w:r>
      <w:r w:rsidR="003F3B8A">
        <w:t>den totala miljöbelastningen ska minimeras, som till exempel:</w:t>
      </w:r>
    </w:p>
    <w:p w14:paraId="4E8916B8" w14:textId="77777777" w:rsidR="003F3B8A" w:rsidRDefault="004A6E30" w:rsidP="004A6E30">
      <w:pPr>
        <w:pStyle w:val="Listamedindrag"/>
      </w:pPr>
      <w:r>
        <w:t>V</w:t>
      </w:r>
      <w:r w:rsidR="003F3B8A">
        <w:t>al av energisystem och vilka åtgärder som valts för att minimera miljöbelastning.</w:t>
      </w:r>
    </w:p>
    <w:p w14:paraId="7C3971CC" w14:textId="77777777" w:rsidR="003F3B8A" w:rsidRDefault="004A6E30" w:rsidP="004A6E30">
      <w:pPr>
        <w:pStyle w:val="Listamedindrag"/>
      </w:pPr>
      <w:r>
        <w:t>O</w:t>
      </w:r>
      <w:r w:rsidR="003F3B8A">
        <w:t>m entreprenören ska upprätta rivnings</w:t>
      </w:r>
      <w:r w:rsidR="00087847">
        <w:t>-</w:t>
      </w:r>
      <w:r w:rsidR="003F3B8A">
        <w:t xml:space="preserve"> eller saneringsplan</w:t>
      </w:r>
      <w:r>
        <w:t>.</w:t>
      </w:r>
    </w:p>
    <w:p w14:paraId="42CFAC6D" w14:textId="77777777" w:rsidR="003F3B8A" w:rsidRDefault="004A6E30" w:rsidP="004A6E30">
      <w:pPr>
        <w:pStyle w:val="Listamedindrag"/>
      </w:pPr>
      <w:r>
        <w:t>H</w:t>
      </w:r>
      <w:r w:rsidR="003F3B8A">
        <w:t>ur källsortering och omhändertagande av avfall ska redovisas</w:t>
      </w:r>
      <w:r>
        <w:t>.</w:t>
      </w:r>
    </w:p>
    <w:p w14:paraId="34169B41" w14:textId="77777777" w:rsidR="003F3B8A" w:rsidRDefault="004A6E30" w:rsidP="004A6E30">
      <w:pPr>
        <w:pStyle w:val="Listamedindrag"/>
      </w:pPr>
      <w:r>
        <w:t>H</w:t>
      </w:r>
      <w:r w:rsidR="003F3B8A">
        <w:t>ur entreprenören hanterar kraven i beställarens miljöplan enligt AFD.225</w:t>
      </w:r>
      <w:r>
        <w:t>.</w:t>
      </w:r>
    </w:p>
    <w:p w14:paraId="624ED54B" w14:textId="77777777" w:rsidR="003F3B8A" w:rsidRDefault="003F3B8A" w:rsidP="004A6E30">
      <w:pPr>
        <w:pStyle w:val="Rubrik3"/>
      </w:pPr>
      <w:r>
        <w:t>AFD.23</w:t>
      </w:r>
      <w:r>
        <w:tab/>
        <w:t>ÄTA-arbeten</w:t>
      </w:r>
    </w:p>
    <w:p w14:paraId="05597F6F" w14:textId="77777777" w:rsidR="003F3B8A" w:rsidRDefault="003F3B8A" w:rsidP="003F3B8A">
      <w:pPr>
        <w:tabs>
          <w:tab w:val="left" w:pos="993"/>
        </w:tabs>
      </w:pPr>
      <w:r>
        <w:tab/>
        <w:t>Ange om underrättelse om ÄTA-arbeten ska lämnas skriftligen.</w:t>
      </w:r>
    </w:p>
    <w:p w14:paraId="557A68FD" w14:textId="77777777" w:rsidR="003F3B8A" w:rsidRDefault="003F3B8A" w:rsidP="004A6E30">
      <w:pPr>
        <w:pStyle w:val="Rubrik3"/>
      </w:pPr>
      <w:r>
        <w:t>AFD.31</w:t>
      </w:r>
      <w:r>
        <w:tab/>
        <w:t>Beställarens organisation</w:t>
      </w:r>
    </w:p>
    <w:p w14:paraId="541A9D6E" w14:textId="77777777" w:rsidR="003F3B8A" w:rsidRDefault="003F3B8A" w:rsidP="003F3B8A">
      <w:pPr>
        <w:tabs>
          <w:tab w:val="left" w:pos="993"/>
        </w:tabs>
      </w:pPr>
      <w:r>
        <w:tab/>
        <w:t>Ange beställarens organisation</w:t>
      </w:r>
      <w:r w:rsidR="004A6E30">
        <w:t>.</w:t>
      </w:r>
    </w:p>
    <w:p w14:paraId="1C1677E7" w14:textId="77777777" w:rsidR="003F3B8A" w:rsidRDefault="003F3B8A" w:rsidP="004A6E30">
      <w:pPr>
        <w:pStyle w:val="Rubrik3"/>
      </w:pPr>
      <w:r>
        <w:t>AFD.311</w:t>
      </w:r>
      <w:r>
        <w:tab/>
        <w:t>Beställarens ombud</w:t>
      </w:r>
    </w:p>
    <w:p w14:paraId="2502A4D3" w14:textId="77777777" w:rsidR="003F3B8A" w:rsidRDefault="003F3B8A" w:rsidP="003F3B8A">
      <w:pPr>
        <w:tabs>
          <w:tab w:val="left" w:pos="993"/>
        </w:tabs>
      </w:pPr>
      <w:r>
        <w:tab/>
        <w:t>Ange beställarens ombud</w:t>
      </w:r>
      <w:r w:rsidR="004A6E30">
        <w:t>.</w:t>
      </w:r>
    </w:p>
    <w:p w14:paraId="7179E633" w14:textId="77777777" w:rsidR="003F3B8A" w:rsidRDefault="003F3B8A" w:rsidP="004A6E30">
      <w:pPr>
        <w:pStyle w:val="Rubrik3"/>
      </w:pPr>
      <w:r>
        <w:t>AFD.312</w:t>
      </w:r>
      <w:r>
        <w:tab/>
        <w:t>Beställarens projektledare</w:t>
      </w:r>
    </w:p>
    <w:p w14:paraId="6C813187" w14:textId="77777777" w:rsidR="003F3B8A" w:rsidRDefault="003F3B8A" w:rsidP="003F3B8A">
      <w:pPr>
        <w:tabs>
          <w:tab w:val="left" w:pos="993"/>
        </w:tabs>
      </w:pPr>
      <w:r>
        <w:tab/>
        <w:t>Ange beställarens projektledare</w:t>
      </w:r>
      <w:r w:rsidR="004A6E30">
        <w:t>.</w:t>
      </w:r>
    </w:p>
    <w:p w14:paraId="335603C0" w14:textId="77777777" w:rsidR="003F3B8A" w:rsidRDefault="003F3B8A" w:rsidP="004A6E30">
      <w:pPr>
        <w:pStyle w:val="Rubrik3"/>
      </w:pPr>
      <w:r>
        <w:t>AFD.314</w:t>
      </w:r>
      <w:r>
        <w:tab/>
        <w:t>Beställarens kvalitetsansvarige</w:t>
      </w:r>
    </w:p>
    <w:p w14:paraId="05DAB266" w14:textId="77777777" w:rsidR="003F3B8A" w:rsidRDefault="003F3B8A" w:rsidP="003F3B8A">
      <w:pPr>
        <w:tabs>
          <w:tab w:val="left" w:pos="993"/>
        </w:tabs>
      </w:pPr>
      <w:r>
        <w:tab/>
        <w:t>Ange beställarens kvalitetsansvarige</w:t>
      </w:r>
      <w:r w:rsidR="004A6E30">
        <w:t>.</w:t>
      </w:r>
    </w:p>
    <w:p w14:paraId="31FA97C5" w14:textId="77777777" w:rsidR="003F3B8A" w:rsidRDefault="003F3B8A" w:rsidP="004A6E30">
      <w:pPr>
        <w:pStyle w:val="Rubrik3"/>
      </w:pPr>
      <w:r>
        <w:t>AFD.315</w:t>
      </w:r>
      <w:r>
        <w:tab/>
        <w:t>Beställarens miljöansvarige</w:t>
      </w:r>
    </w:p>
    <w:p w14:paraId="759D3A8D" w14:textId="77777777" w:rsidR="003F3B8A" w:rsidRDefault="003F3B8A" w:rsidP="003F3B8A">
      <w:pPr>
        <w:tabs>
          <w:tab w:val="left" w:pos="993"/>
        </w:tabs>
      </w:pPr>
      <w:r>
        <w:tab/>
        <w:t>Ange beställarens miljöansvarige</w:t>
      </w:r>
      <w:r w:rsidR="004A6E30">
        <w:t>.</w:t>
      </w:r>
    </w:p>
    <w:p w14:paraId="2BDC3932" w14:textId="77777777" w:rsidR="003F3B8A" w:rsidRDefault="003F3B8A" w:rsidP="004A6E30">
      <w:pPr>
        <w:pStyle w:val="Rubrik3"/>
      </w:pPr>
      <w:r>
        <w:t>AFD.32</w:t>
      </w:r>
      <w:r>
        <w:tab/>
        <w:t>Entreprenörens organisation</w:t>
      </w:r>
    </w:p>
    <w:p w14:paraId="3A8B0450" w14:textId="77777777" w:rsidR="003F3B8A" w:rsidRDefault="004A6E30" w:rsidP="003F3B8A">
      <w:pPr>
        <w:tabs>
          <w:tab w:val="left" w:pos="993"/>
        </w:tabs>
      </w:pPr>
      <w:r>
        <w:tab/>
      </w:r>
      <w:r w:rsidR="003F3B8A">
        <w:t>Ange om anbud ska innehålla namnuppgift på någon av e</w:t>
      </w:r>
      <w:r w:rsidR="00540E16">
        <w:t xml:space="preserve">ntreprenörens befattningshavare </w:t>
      </w:r>
      <w:r w:rsidR="00540E16" w:rsidRPr="00540E16">
        <w:t xml:space="preserve">samt </w:t>
      </w:r>
      <w:r w:rsidR="00540E16">
        <w:tab/>
      </w:r>
      <w:r w:rsidR="00540E16" w:rsidRPr="00540E16">
        <w:t xml:space="preserve">vilken elinstallatör som kommer att ansvara för de behörighetskrävande arbeten som kommer att </w:t>
      </w:r>
      <w:r w:rsidR="00540E16">
        <w:tab/>
      </w:r>
      <w:r w:rsidR="00540E16" w:rsidRPr="00540E16">
        <w:t>utföras på berörda starkströmsanläggningar inom ramen för entreprenaden.</w:t>
      </w:r>
    </w:p>
    <w:p w14:paraId="0231400B" w14:textId="77777777" w:rsidR="004A6E30" w:rsidRDefault="003F3B8A" w:rsidP="004A6E30">
      <w:pPr>
        <w:pStyle w:val="Rubrik3"/>
      </w:pPr>
      <w:r>
        <w:lastRenderedPageBreak/>
        <w:t>AFD.321</w:t>
      </w:r>
      <w:r>
        <w:tab/>
        <w:t>Entreprenörens ombud</w:t>
      </w:r>
    </w:p>
    <w:p w14:paraId="36728458" w14:textId="77777777" w:rsidR="003F3B8A" w:rsidRDefault="003F3B8A" w:rsidP="004A6E30">
      <w:pPr>
        <w:pStyle w:val="Rubrik3"/>
      </w:pPr>
      <w:r>
        <w:t>AFD.322</w:t>
      </w:r>
      <w:r>
        <w:tab/>
        <w:t>Entreprenörens projekteringsledare</w:t>
      </w:r>
    </w:p>
    <w:p w14:paraId="624BED19" w14:textId="77777777" w:rsidR="003F3B8A" w:rsidRDefault="003F3B8A" w:rsidP="004A6E30">
      <w:pPr>
        <w:pStyle w:val="Rubrik3"/>
      </w:pPr>
      <w:r>
        <w:t>AFD.323</w:t>
      </w:r>
      <w:r>
        <w:tab/>
        <w:t xml:space="preserve">Entreprenörens arbetschef, platschef </w:t>
      </w:r>
      <w:r w:rsidR="00593D65" w:rsidRPr="00593D65">
        <w:t>med flera</w:t>
      </w:r>
    </w:p>
    <w:p w14:paraId="15D3D3B7" w14:textId="77777777" w:rsidR="003F3B8A" w:rsidRDefault="003F3B8A" w:rsidP="004A6E30">
      <w:pPr>
        <w:pStyle w:val="Rubrik3"/>
      </w:pPr>
      <w:r>
        <w:t>AFD.324</w:t>
      </w:r>
      <w:r>
        <w:tab/>
        <w:t>Entreprenörens kvalitetsansvarige</w:t>
      </w:r>
    </w:p>
    <w:p w14:paraId="7A6DE214" w14:textId="77777777" w:rsidR="003F3B8A" w:rsidRDefault="003F3B8A" w:rsidP="004A6E30">
      <w:pPr>
        <w:pStyle w:val="Rubrik3"/>
      </w:pPr>
      <w:r>
        <w:t>AFD.325</w:t>
      </w:r>
      <w:r>
        <w:tab/>
        <w:t>Entreprenörens miljöansvarige</w:t>
      </w:r>
    </w:p>
    <w:p w14:paraId="648707DC" w14:textId="77777777" w:rsidR="003F3B8A" w:rsidRDefault="003F3B8A" w:rsidP="003F3B8A">
      <w:pPr>
        <w:tabs>
          <w:tab w:val="left" w:pos="993"/>
        </w:tabs>
      </w:pPr>
    </w:p>
    <w:p w14:paraId="2B4560A9" w14:textId="77777777" w:rsidR="003F3B8A" w:rsidRPr="004A6E30" w:rsidRDefault="003F3B8A" w:rsidP="004A6E30">
      <w:pPr>
        <w:pStyle w:val="Rubrik3"/>
        <w:rPr>
          <w:caps/>
        </w:rPr>
      </w:pPr>
      <w:r w:rsidRPr="004A6E30">
        <w:rPr>
          <w:caps/>
        </w:rPr>
        <w:t>AFD.33</w:t>
      </w:r>
      <w:r w:rsidRPr="004A6E30">
        <w:rPr>
          <w:caps/>
        </w:rPr>
        <w:tab/>
        <w:t>Möten</w:t>
      </w:r>
    </w:p>
    <w:p w14:paraId="1F99EFCA" w14:textId="77777777" w:rsidR="003F3B8A" w:rsidRDefault="003F3B8A" w:rsidP="004A6E30">
      <w:pPr>
        <w:pStyle w:val="Rubrik3"/>
      </w:pPr>
      <w:r>
        <w:t xml:space="preserve">AFD.331 </w:t>
      </w:r>
      <w:r>
        <w:tab/>
        <w:t>Startmöte</w:t>
      </w:r>
    </w:p>
    <w:p w14:paraId="6F90DB4B" w14:textId="77777777" w:rsidR="003F3B8A" w:rsidRDefault="004A6E30" w:rsidP="003F3B8A">
      <w:pPr>
        <w:tabs>
          <w:tab w:val="left" w:pos="993"/>
        </w:tabs>
      </w:pPr>
      <w:r>
        <w:tab/>
      </w:r>
      <w:r w:rsidR="003F3B8A">
        <w:t xml:space="preserve">Enligt ABT 06 kap 3 § 2 ska ett startmöte hållas innan entreprenaden påbörjas. </w:t>
      </w:r>
      <w:r>
        <w:br/>
      </w:r>
      <w:r>
        <w:tab/>
      </w:r>
      <w:r w:rsidR="003F3B8A">
        <w:t>Ange vart startmötet kommer att hållas.</w:t>
      </w:r>
      <w:r w:rsidR="003F3B8A">
        <w:tab/>
      </w:r>
    </w:p>
    <w:p w14:paraId="2339ADF4" w14:textId="77777777" w:rsidR="003F3B8A" w:rsidRDefault="003F3B8A" w:rsidP="004A6E30">
      <w:pPr>
        <w:pStyle w:val="Rubrik3"/>
      </w:pPr>
      <w:r>
        <w:t>AFD.333</w:t>
      </w:r>
      <w:r>
        <w:tab/>
        <w:t>Byggmöten</w:t>
      </w:r>
    </w:p>
    <w:p w14:paraId="76D33E15" w14:textId="77777777" w:rsidR="003F3B8A" w:rsidRDefault="004A6E30" w:rsidP="003F3B8A">
      <w:pPr>
        <w:tabs>
          <w:tab w:val="left" w:pos="993"/>
        </w:tabs>
      </w:pPr>
      <w:r>
        <w:tab/>
      </w:r>
      <w:r w:rsidR="003F3B8A">
        <w:t>Ange vilka rutiner och vilket innehåll som gäller för byggmöten under projektet.</w:t>
      </w:r>
    </w:p>
    <w:p w14:paraId="2101A0AB" w14:textId="77777777" w:rsidR="003F3B8A" w:rsidRDefault="003F3B8A" w:rsidP="004A6E30">
      <w:pPr>
        <w:pStyle w:val="Rubrik3"/>
      </w:pPr>
      <w:r>
        <w:t>AFD.35</w:t>
      </w:r>
      <w:r>
        <w:tab/>
        <w:t>Underentreprenörer</w:t>
      </w:r>
    </w:p>
    <w:p w14:paraId="567D8F78" w14:textId="77777777" w:rsidR="003F3B8A" w:rsidRDefault="004A6E30" w:rsidP="003F3B8A">
      <w:pPr>
        <w:tabs>
          <w:tab w:val="left" w:pos="993"/>
        </w:tabs>
      </w:pPr>
      <w:r>
        <w:tab/>
      </w:r>
      <w:r w:rsidR="003F3B8A">
        <w:t>Ange om entreprenören vid val av underentreprenör ska samråda med beställaren.</w:t>
      </w:r>
    </w:p>
    <w:p w14:paraId="29F5D625" w14:textId="77777777" w:rsidR="003F3B8A" w:rsidRPr="00621F2C" w:rsidRDefault="003F3B8A" w:rsidP="004A6E30">
      <w:pPr>
        <w:pStyle w:val="Rubrik3"/>
        <w:rPr>
          <w:caps/>
        </w:rPr>
      </w:pPr>
      <w:r w:rsidRPr="00621F2C">
        <w:rPr>
          <w:caps/>
        </w:rPr>
        <w:t>AFD.37</w:t>
      </w:r>
      <w:r w:rsidRPr="00621F2C">
        <w:rPr>
          <w:caps/>
        </w:rPr>
        <w:tab/>
        <w:t>Samordning</w:t>
      </w:r>
    </w:p>
    <w:p w14:paraId="57252454" w14:textId="77777777" w:rsidR="003F3B8A" w:rsidRDefault="003F3B8A" w:rsidP="00621F2C">
      <w:pPr>
        <w:pStyle w:val="Rubrik3"/>
      </w:pPr>
      <w:r>
        <w:t>AFD.371</w:t>
      </w:r>
      <w:r>
        <w:tab/>
        <w:t>Samordning av arbeten</w:t>
      </w:r>
    </w:p>
    <w:p w14:paraId="46EF9104" w14:textId="77777777" w:rsidR="003F3B8A" w:rsidRDefault="00621F2C" w:rsidP="003F3B8A">
      <w:pPr>
        <w:tabs>
          <w:tab w:val="left" w:pos="993"/>
        </w:tabs>
      </w:pPr>
      <w:r>
        <w:tab/>
      </w:r>
      <w:r w:rsidR="003F3B8A">
        <w:t>Ange om entreprenören ska svara för samordning av egna</w:t>
      </w:r>
      <w:r w:rsidR="000D7D48">
        <w:t xml:space="preserve">, </w:t>
      </w:r>
      <w:r w:rsidR="003F3B8A">
        <w:t>beställarens, sidoentreprenöre</w:t>
      </w:r>
      <w:r w:rsidR="00087847">
        <w:t>r</w:t>
      </w:r>
      <w:r w:rsidR="003F3B8A">
        <w:t xml:space="preserve">s och </w:t>
      </w:r>
      <w:r>
        <w:tab/>
      </w:r>
      <w:r w:rsidR="003F3B8A">
        <w:t>andras arbeten som redovisas under AFD.131</w:t>
      </w:r>
      <w:r w:rsidR="00087847">
        <w:t>.</w:t>
      </w:r>
    </w:p>
    <w:p w14:paraId="6F9B32DF" w14:textId="77777777" w:rsidR="003F3B8A" w:rsidRDefault="003F3B8A" w:rsidP="00621F2C">
      <w:pPr>
        <w:pStyle w:val="Rubrik3"/>
      </w:pPr>
      <w:r>
        <w:t>AFD.38</w:t>
      </w:r>
      <w:r>
        <w:tab/>
        <w:t>Dagbok</w:t>
      </w:r>
    </w:p>
    <w:p w14:paraId="2FFB8ED9" w14:textId="77777777" w:rsidR="003F3B8A" w:rsidRDefault="003F3B8A" w:rsidP="003F3B8A">
      <w:pPr>
        <w:tabs>
          <w:tab w:val="left" w:pos="993"/>
        </w:tabs>
      </w:pPr>
      <w:r>
        <w:tab/>
        <w:t>Ange</w:t>
      </w:r>
      <w:r w:rsidR="00621F2C">
        <w:t>:</w:t>
      </w:r>
    </w:p>
    <w:p w14:paraId="60A3DBCB" w14:textId="77777777" w:rsidR="003F3B8A" w:rsidRDefault="00621F2C" w:rsidP="00621F2C">
      <w:pPr>
        <w:pStyle w:val="Listamedindrag"/>
      </w:pPr>
      <w:r>
        <w:t>O</w:t>
      </w:r>
      <w:r w:rsidR="003F3B8A">
        <w:t>m och i så fall hur ofta dagbokens innehåll ska redovisas för beställaren.</w:t>
      </w:r>
    </w:p>
    <w:p w14:paraId="0933E719" w14:textId="77777777" w:rsidR="003F3B8A" w:rsidRDefault="00621F2C" w:rsidP="00621F2C">
      <w:pPr>
        <w:pStyle w:val="Listamedindrag"/>
      </w:pPr>
      <w:r>
        <w:t>O</w:t>
      </w:r>
      <w:r w:rsidR="003F3B8A">
        <w:t>m förenklad dagbok får föras och vad den ska innehålla.</w:t>
      </w:r>
    </w:p>
    <w:p w14:paraId="27355039" w14:textId="77777777" w:rsidR="003F3B8A" w:rsidRDefault="003F3B8A" w:rsidP="00621F2C">
      <w:pPr>
        <w:pStyle w:val="Rubrik3"/>
      </w:pPr>
      <w:r>
        <w:t>AFD.41</w:t>
      </w:r>
      <w:r>
        <w:tab/>
        <w:t>Tidplan</w:t>
      </w:r>
    </w:p>
    <w:p w14:paraId="43535FA4" w14:textId="77777777" w:rsidR="003F3B8A" w:rsidRDefault="003F3B8A" w:rsidP="003F3B8A">
      <w:pPr>
        <w:tabs>
          <w:tab w:val="left" w:pos="993"/>
        </w:tabs>
      </w:pPr>
      <w:r>
        <w:tab/>
        <w:t>Ange krav på redovisningssätt, till exempel programvara.</w:t>
      </w:r>
    </w:p>
    <w:p w14:paraId="7088F49C" w14:textId="77777777" w:rsidR="003F3B8A" w:rsidRDefault="003F3B8A" w:rsidP="00621F2C">
      <w:pPr>
        <w:pStyle w:val="Rubrik3"/>
      </w:pPr>
      <w:r>
        <w:t>AFD.45</w:t>
      </w:r>
      <w:r>
        <w:tab/>
        <w:t>Färdigställandetider</w:t>
      </w:r>
    </w:p>
    <w:p w14:paraId="511D034D" w14:textId="77777777" w:rsidR="003F3B8A" w:rsidRDefault="00621F2C" w:rsidP="003F3B8A">
      <w:pPr>
        <w:tabs>
          <w:tab w:val="left" w:pos="993"/>
        </w:tabs>
      </w:pPr>
      <w:r>
        <w:tab/>
      </w:r>
      <w:r w:rsidR="003F3B8A">
        <w:t>Ange när kontraktsarbetena i dess helhet</w:t>
      </w:r>
      <w:r w:rsidR="00087847">
        <w:t>,</w:t>
      </w:r>
      <w:r w:rsidR="003F3B8A">
        <w:t xml:space="preserve"> samt huvuddelar enligt AFD.1</w:t>
      </w:r>
      <w:r w:rsidR="00087847">
        <w:t>,</w:t>
      </w:r>
      <w:r w:rsidR="003F3B8A">
        <w:t xml:space="preserve"> ska vara färdigställda och </w:t>
      </w:r>
      <w:r>
        <w:tab/>
      </w:r>
      <w:r w:rsidR="003F3B8A">
        <w:t>tillgängliga för slutbesiktning.</w:t>
      </w:r>
    </w:p>
    <w:p w14:paraId="611479E9" w14:textId="77777777" w:rsidR="003F3B8A" w:rsidRPr="00621F2C" w:rsidRDefault="003F3B8A" w:rsidP="00621F2C">
      <w:pPr>
        <w:pStyle w:val="Rubrik3"/>
        <w:rPr>
          <w:caps/>
        </w:rPr>
      </w:pPr>
      <w:r w:rsidRPr="00621F2C">
        <w:rPr>
          <w:caps/>
        </w:rPr>
        <w:t>AFD.47</w:t>
      </w:r>
      <w:r w:rsidRPr="00621F2C">
        <w:rPr>
          <w:caps/>
        </w:rPr>
        <w:tab/>
        <w:t>Garantitid</w:t>
      </w:r>
      <w:r w:rsidRPr="00621F2C">
        <w:rPr>
          <w:caps/>
        </w:rPr>
        <w:tab/>
      </w:r>
    </w:p>
    <w:p w14:paraId="6995D0C9" w14:textId="77777777" w:rsidR="003F3B8A" w:rsidRDefault="003F3B8A" w:rsidP="00621F2C">
      <w:pPr>
        <w:pStyle w:val="Rubrik3"/>
      </w:pPr>
      <w:r>
        <w:t>AFD.471</w:t>
      </w:r>
      <w:r>
        <w:tab/>
        <w:t>Garantitid för entreprenaden</w:t>
      </w:r>
    </w:p>
    <w:p w14:paraId="33779380" w14:textId="77777777" w:rsidR="003F3B8A" w:rsidRDefault="00621F2C" w:rsidP="003F3B8A">
      <w:pPr>
        <w:tabs>
          <w:tab w:val="left" w:pos="993"/>
        </w:tabs>
      </w:pPr>
      <w:r>
        <w:tab/>
      </w:r>
      <w:r w:rsidR="003F3B8A">
        <w:t>Ange om annan garantitid än som anges i ABT 06 kap 4 § 7</w:t>
      </w:r>
      <w:r w:rsidR="00087847">
        <w:t>,</w:t>
      </w:r>
      <w:r w:rsidR="003F3B8A">
        <w:t xml:space="preserve"> </w:t>
      </w:r>
      <w:r w:rsidR="000B25E9">
        <w:t>eller motsvarande</w:t>
      </w:r>
      <w:r w:rsidR="00087847">
        <w:t>,</w:t>
      </w:r>
      <w:r w:rsidR="000B25E9">
        <w:t xml:space="preserve"> </w:t>
      </w:r>
      <w:r w:rsidR="003F3B8A">
        <w:t xml:space="preserve">ska gälla för </w:t>
      </w:r>
      <w:r w:rsidR="000B25E9">
        <w:tab/>
        <w:t xml:space="preserve">entreprenaden </w:t>
      </w:r>
      <w:r w:rsidR="003F3B8A">
        <w:t>eller del</w:t>
      </w:r>
      <w:r>
        <w:t xml:space="preserve"> </w:t>
      </w:r>
      <w:r w:rsidR="003F3B8A">
        <w:t>där</w:t>
      </w:r>
      <w:r w:rsidR="00234DB8">
        <w:t xml:space="preserve"> </w:t>
      </w:r>
      <w:r w:rsidR="003F3B8A">
        <w:t>av.</w:t>
      </w:r>
    </w:p>
    <w:p w14:paraId="0D625F3C" w14:textId="77777777" w:rsidR="003F3B8A" w:rsidRPr="00621F2C" w:rsidRDefault="003F3B8A" w:rsidP="00621F2C">
      <w:pPr>
        <w:pStyle w:val="Rubrik3"/>
        <w:rPr>
          <w:caps/>
        </w:rPr>
      </w:pPr>
      <w:r w:rsidRPr="00621F2C">
        <w:rPr>
          <w:caps/>
        </w:rPr>
        <w:lastRenderedPageBreak/>
        <w:t>AFD.51</w:t>
      </w:r>
      <w:r w:rsidRPr="00621F2C">
        <w:rPr>
          <w:caps/>
        </w:rPr>
        <w:tab/>
        <w:t>Vite</w:t>
      </w:r>
    </w:p>
    <w:p w14:paraId="11EC2A16" w14:textId="77777777" w:rsidR="003F3B8A" w:rsidRDefault="003F3B8A" w:rsidP="00621F2C">
      <w:pPr>
        <w:pStyle w:val="Rubrik3"/>
      </w:pPr>
      <w:r>
        <w:t>AFD.511</w:t>
      </w:r>
      <w:r>
        <w:tab/>
        <w:t>Vite vid försening</w:t>
      </w:r>
    </w:p>
    <w:p w14:paraId="2C1744B1" w14:textId="77777777" w:rsidR="003F3B8A" w:rsidRDefault="00621F2C" w:rsidP="003F3B8A">
      <w:pPr>
        <w:tabs>
          <w:tab w:val="left" w:pos="993"/>
        </w:tabs>
      </w:pPr>
      <w:r>
        <w:tab/>
      </w:r>
      <w:r w:rsidR="003F3B8A">
        <w:t>Ange det belopp som entreprenören för varje påbörjad vecka ska utge som vite vid försening av</w:t>
      </w:r>
      <w:r>
        <w:t>:</w:t>
      </w:r>
    </w:p>
    <w:p w14:paraId="13B304B5" w14:textId="77777777" w:rsidR="003F3B8A" w:rsidRDefault="00621F2C" w:rsidP="00621F2C">
      <w:pPr>
        <w:pStyle w:val="Listamedindrag"/>
      </w:pPr>
      <w:r>
        <w:t>E</w:t>
      </w:r>
      <w:r w:rsidR="003F3B8A">
        <w:t>ntreprenaden. Se ABT 06 kap 5 § 3</w:t>
      </w:r>
      <w:r>
        <w:t>.</w:t>
      </w:r>
    </w:p>
    <w:p w14:paraId="55C85564" w14:textId="77777777" w:rsidR="003F3B8A" w:rsidRDefault="00621F2C" w:rsidP="00621F2C">
      <w:pPr>
        <w:pStyle w:val="Listamedindrag"/>
      </w:pPr>
      <w:r>
        <w:t>H</w:t>
      </w:r>
      <w:r w:rsidR="003F3B8A">
        <w:t>uvuddel. Se ABT 06 Begreppsbestämningar och kap 5 § 24</w:t>
      </w:r>
      <w:r>
        <w:t>.</w:t>
      </w:r>
    </w:p>
    <w:p w14:paraId="0180BBAB" w14:textId="77777777" w:rsidR="003F3B8A" w:rsidRDefault="00621F2C" w:rsidP="00621F2C">
      <w:pPr>
        <w:pStyle w:val="Listamedindrag"/>
      </w:pPr>
      <w:r>
        <w:t>V</w:t>
      </w:r>
      <w:r w:rsidR="003F3B8A">
        <w:t>iss del av entreprenaden utan att delen utgör huvuddel. Se ABT 06 kap 5 § 3</w:t>
      </w:r>
      <w:r>
        <w:t>.</w:t>
      </w:r>
    </w:p>
    <w:p w14:paraId="42AC3689" w14:textId="77777777" w:rsidR="003F3B8A" w:rsidRDefault="00621F2C" w:rsidP="003F3B8A">
      <w:pPr>
        <w:tabs>
          <w:tab w:val="left" w:pos="993"/>
        </w:tabs>
      </w:pPr>
      <w:r>
        <w:tab/>
      </w:r>
      <w:r w:rsidR="003F3B8A">
        <w:t xml:space="preserve">Fastställ vitesbeloppets storlek bland annat med hänsyn till betydelsen för beställaren av </w:t>
      </w:r>
      <w:r>
        <w:tab/>
      </w:r>
      <w:r w:rsidR="003F3B8A">
        <w:t xml:space="preserve">färdigställande i rätt tid. </w:t>
      </w:r>
    </w:p>
    <w:p w14:paraId="63B4EE13" w14:textId="77777777" w:rsidR="003F3B8A" w:rsidRDefault="003F3B8A" w:rsidP="00621F2C">
      <w:pPr>
        <w:pStyle w:val="Rubrik3"/>
      </w:pPr>
      <w:r>
        <w:t>AFD.54</w:t>
      </w:r>
      <w:r>
        <w:tab/>
        <w:t>Försäkringar</w:t>
      </w:r>
    </w:p>
    <w:p w14:paraId="2F1E3F12" w14:textId="77777777" w:rsidR="003F3B8A" w:rsidRDefault="00621F2C" w:rsidP="003F3B8A">
      <w:pPr>
        <w:tabs>
          <w:tab w:val="left" w:pos="993"/>
        </w:tabs>
      </w:pPr>
      <w:r>
        <w:tab/>
      </w:r>
      <w:r w:rsidR="003F3B8A">
        <w:t xml:space="preserve">Om inte annat anges i kontraktshandlingarna ska entreprenören </w:t>
      </w:r>
      <w:r w:rsidR="000B25E9">
        <w:t xml:space="preserve">senast vid avtalstecknandet </w:t>
      </w:r>
      <w:r w:rsidR="000B25E9">
        <w:tab/>
        <w:t xml:space="preserve">uppvisa </w:t>
      </w:r>
      <w:r w:rsidR="003F3B8A">
        <w:t>teckna</w:t>
      </w:r>
      <w:r w:rsidR="000B25E9">
        <w:t>d</w:t>
      </w:r>
      <w:r w:rsidR="003F3B8A">
        <w:t xml:space="preserve"> allriskförsäkring och ansvarsförsäkring enligt ABT 06 kap 5 § 23 som minst ska </w:t>
      </w:r>
      <w:r w:rsidR="000B25E9">
        <w:tab/>
      </w:r>
      <w:r w:rsidR="003F3B8A">
        <w:t xml:space="preserve">omfatta ”minimiomfattning för allriskförsäkring och ansvarsförsäkring för </w:t>
      </w:r>
      <w:r w:rsidR="000B25E9">
        <w:tab/>
      </w:r>
      <w:r w:rsidR="003F3B8A">
        <w:t>entreprenadverksamhet”, Bilaga 1 i AMA AF 12</w:t>
      </w:r>
      <w:r w:rsidR="000B25E9">
        <w:t>.</w:t>
      </w:r>
    </w:p>
    <w:p w14:paraId="36666C28" w14:textId="77777777" w:rsidR="003F3B8A" w:rsidRDefault="00621F2C" w:rsidP="003F3B8A">
      <w:pPr>
        <w:tabs>
          <w:tab w:val="left" w:pos="993"/>
        </w:tabs>
      </w:pPr>
      <w:r>
        <w:tab/>
      </w:r>
      <w:r w:rsidR="003F3B8A">
        <w:t>Se vidare i AF AMA 12 om tillämpliga försäkringsdelar.</w:t>
      </w:r>
    </w:p>
    <w:p w14:paraId="12501379" w14:textId="77777777" w:rsidR="003F3B8A" w:rsidRDefault="003F3B8A" w:rsidP="00621F2C">
      <w:pPr>
        <w:pStyle w:val="Rubrik3"/>
      </w:pPr>
      <w:r>
        <w:t>AFD.55</w:t>
      </w:r>
      <w:r>
        <w:tab/>
        <w:t>Ansvar för brandskydd</w:t>
      </w:r>
    </w:p>
    <w:p w14:paraId="2507D3BD" w14:textId="77777777" w:rsidR="003F3B8A" w:rsidRDefault="003F3B8A" w:rsidP="003F3B8A">
      <w:pPr>
        <w:tabs>
          <w:tab w:val="left" w:pos="993"/>
        </w:tabs>
      </w:pPr>
      <w:r>
        <w:tab/>
        <w:t>Ange</w:t>
      </w:r>
      <w:r w:rsidR="00621F2C">
        <w:t>:</w:t>
      </w:r>
    </w:p>
    <w:p w14:paraId="3852B7C7" w14:textId="77777777" w:rsidR="003F3B8A" w:rsidRDefault="00621F2C" w:rsidP="00621F2C">
      <w:pPr>
        <w:pStyle w:val="Listamedindrag"/>
      </w:pPr>
      <w:r>
        <w:t>O</w:t>
      </w:r>
      <w:r w:rsidR="003F3B8A">
        <w:t>m särskilda krav ska gälla angående hur brandskyddet ska organiseras inom arbetsområdet</w:t>
      </w:r>
      <w:r>
        <w:t>.</w:t>
      </w:r>
    </w:p>
    <w:p w14:paraId="58611705" w14:textId="77777777" w:rsidR="003F3B8A" w:rsidRDefault="00621F2C" w:rsidP="00621F2C">
      <w:pPr>
        <w:pStyle w:val="Listamedindrag"/>
      </w:pPr>
      <w:r>
        <w:t>O</w:t>
      </w:r>
      <w:r w:rsidR="003F3B8A">
        <w:t>m särskild omständighet föreligger som kan påverka brandbevakningen, till exempel brandfarlig verksamhet i angränsande byggnad eller i lokaler som inte är i föremål för ombyggnad</w:t>
      </w:r>
      <w:r>
        <w:t>.</w:t>
      </w:r>
    </w:p>
    <w:p w14:paraId="1FBD10D5" w14:textId="77777777" w:rsidR="003F3B8A" w:rsidRDefault="003F3B8A" w:rsidP="00621F2C">
      <w:pPr>
        <w:pStyle w:val="Rubrik3"/>
      </w:pPr>
      <w:r>
        <w:t>AFD.551</w:t>
      </w:r>
      <w:r>
        <w:tab/>
        <w:t>Ansvar för brandfarliga heta arbeten</w:t>
      </w:r>
    </w:p>
    <w:p w14:paraId="333B7214" w14:textId="77777777" w:rsidR="003F3B8A" w:rsidRDefault="00621F2C" w:rsidP="003F3B8A">
      <w:pPr>
        <w:tabs>
          <w:tab w:val="left" w:pos="993"/>
        </w:tabs>
      </w:pPr>
      <w:r>
        <w:tab/>
      </w:r>
      <w:r w:rsidR="003F3B8A">
        <w:t xml:space="preserve">Vid brandfarliga heta arbeten gäller Brandskyddsföreningen Sveriges säkerhetsregler för </w:t>
      </w:r>
      <w:r>
        <w:tab/>
      </w:r>
      <w:r w:rsidR="003F3B8A">
        <w:t>brandfarliga heta arbeten.</w:t>
      </w:r>
    </w:p>
    <w:p w14:paraId="0A9433AC" w14:textId="77777777" w:rsidR="003F3B8A" w:rsidRDefault="00234DB8" w:rsidP="00234DB8">
      <w:pPr>
        <w:tabs>
          <w:tab w:val="left" w:pos="993"/>
        </w:tabs>
        <w:ind w:left="993"/>
      </w:pPr>
      <w:r>
        <w:t>Den personal hos entreprenören</w:t>
      </w:r>
      <w:r w:rsidR="003F3B8A">
        <w:t>, underentreprenör</w:t>
      </w:r>
      <w:r>
        <w:t>en</w:t>
      </w:r>
      <w:r w:rsidR="003F3B8A">
        <w:t xml:space="preserve"> och leverantör</w:t>
      </w:r>
      <w:r>
        <w:t>en</w:t>
      </w:r>
      <w:r w:rsidR="003F3B8A">
        <w:t xml:space="preserve"> som ska vara tillståndsansvarig, utföra eller bevaka brandfarliga heta arbeten ska ha behörighetsutbildning, giltigt certifikat för brandfarliga heta arbeten och erfarenheter av brandskydd.</w:t>
      </w:r>
    </w:p>
    <w:p w14:paraId="728F0F1E" w14:textId="77777777" w:rsidR="003F3B8A" w:rsidRDefault="00621F2C" w:rsidP="003F3B8A">
      <w:pPr>
        <w:tabs>
          <w:tab w:val="left" w:pos="993"/>
        </w:tabs>
      </w:pPr>
      <w:r>
        <w:tab/>
      </w:r>
      <w:r w:rsidR="003F3B8A">
        <w:t>Berörd personal ska efter anmodan uppvisa giltigt certifikat för brandfarliga heta arbeten.</w:t>
      </w:r>
    </w:p>
    <w:p w14:paraId="7543F698" w14:textId="77777777" w:rsidR="003F3B8A" w:rsidRDefault="003F3B8A" w:rsidP="00621F2C">
      <w:pPr>
        <w:pStyle w:val="Rubrik3"/>
      </w:pPr>
      <w:r>
        <w:t>AFD.5511</w:t>
      </w:r>
      <w:r>
        <w:tab/>
        <w:t>Beställarens tillståndsansvarige</w:t>
      </w:r>
    </w:p>
    <w:p w14:paraId="4B58196F" w14:textId="77777777" w:rsidR="003F3B8A" w:rsidRDefault="003F3B8A" w:rsidP="003F3B8A">
      <w:pPr>
        <w:tabs>
          <w:tab w:val="left" w:pos="993"/>
        </w:tabs>
      </w:pPr>
      <w:r>
        <w:tab/>
        <w:t>Ange</w:t>
      </w:r>
      <w:r w:rsidR="00621F2C">
        <w:t>:</w:t>
      </w:r>
    </w:p>
    <w:p w14:paraId="0DD486AD" w14:textId="77777777" w:rsidR="003F3B8A" w:rsidRDefault="00621F2C" w:rsidP="00621F2C">
      <w:pPr>
        <w:pStyle w:val="Listamedindrag"/>
      </w:pPr>
      <w:r>
        <w:t>B</w:t>
      </w:r>
      <w:r w:rsidR="003F3B8A">
        <w:t>eställarens tillståndsanvariges namn, adress, telefonnummer och e-postadress</w:t>
      </w:r>
      <w:r>
        <w:t>.</w:t>
      </w:r>
    </w:p>
    <w:p w14:paraId="2D3F5C09" w14:textId="77777777" w:rsidR="003F3B8A" w:rsidRDefault="00621F2C" w:rsidP="00621F2C">
      <w:pPr>
        <w:pStyle w:val="Listamedindrag"/>
      </w:pPr>
      <w:r>
        <w:t>I</w:t>
      </w:r>
      <w:r w:rsidR="003F3B8A">
        <w:t xml:space="preserve"> de fall beställaren överlåter tillståndsansvaret till entreprenör, vem denne entreprenör är.</w:t>
      </w:r>
    </w:p>
    <w:p w14:paraId="72BAA028" w14:textId="77777777" w:rsidR="003F3B8A" w:rsidRDefault="003F3B8A" w:rsidP="00621F2C">
      <w:pPr>
        <w:pStyle w:val="Rubrik3"/>
      </w:pPr>
      <w:r>
        <w:t>AFD.5512</w:t>
      </w:r>
      <w:r>
        <w:tab/>
        <w:t>Entreprenörens tillståndsansvarige</w:t>
      </w:r>
    </w:p>
    <w:p w14:paraId="7C9F0508" w14:textId="77777777" w:rsidR="003F3B8A" w:rsidRDefault="00621F2C" w:rsidP="003F3B8A">
      <w:pPr>
        <w:tabs>
          <w:tab w:val="left" w:pos="993"/>
        </w:tabs>
      </w:pPr>
      <w:r>
        <w:tab/>
      </w:r>
      <w:r w:rsidR="003F3B8A">
        <w:t xml:space="preserve">Entreprenören ska tillhandahålla en namngiven fysisk person som ska vara tillståndsanvarig i </w:t>
      </w:r>
      <w:r>
        <w:tab/>
      </w:r>
      <w:r w:rsidR="003F3B8A">
        <w:t>samband med entreprenaden.</w:t>
      </w:r>
    </w:p>
    <w:p w14:paraId="7B90F053" w14:textId="77777777" w:rsidR="003F3B8A" w:rsidRDefault="00621F2C" w:rsidP="003F3B8A">
      <w:pPr>
        <w:tabs>
          <w:tab w:val="left" w:pos="993"/>
        </w:tabs>
      </w:pPr>
      <w:r>
        <w:tab/>
      </w:r>
      <w:r w:rsidR="003F3B8A">
        <w:t xml:space="preserve">Entreprenören får inte utan beställarens skriftliga medgivande överlåta sitt tillståndsansvar för </w:t>
      </w:r>
      <w:r>
        <w:tab/>
      </w:r>
      <w:r w:rsidR="003F3B8A">
        <w:t>brandfarliga heta arbeten till underentreprenör.</w:t>
      </w:r>
    </w:p>
    <w:p w14:paraId="02609A11" w14:textId="77777777" w:rsidR="003F3B8A" w:rsidRDefault="00621F2C" w:rsidP="003F3B8A">
      <w:pPr>
        <w:tabs>
          <w:tab w:val="left" w:pos="993"/>
        </w:tabs>
      </w:pPr>
      <w:r>
        <w:tab/>
      </w:r>
      <w:r w:rsidR="003F3B8A">
        <w:t>Som tillståndsan</w:t>
      </w:r>
      <w:r>
        <w:t>s</w:t>
      </w:r>
      <w:r w:rsidR="003F3B8A">
        <w:t>varig får inte utses den som ska utföra brandfarliga heta arbeten.</w:t>
      </w:r>
    </w:p>
    <w:p w14:paraId="4F031FAB" w14:textId="77777777" w:rsidR="003F3B8A" w:rsidRDefault="003F3B8A" w:rsidP="00621F2C">
      <w:pPr>
        <w:pStyle w:val="Rubrik3"/>
      </w:pPr>
      <w:r>
        <w:lastRenderedPageBreak/>
        <w:t>AFD.5513</w:t>
      </w:r>
      <w:r>
        <w:tab/>
        <w:t>Samordning av tillståndsansvariga</w:t>
      </w:r>
    </w:p>
    <w:p w14:paraId="45E2C461" w14:textId="77777777" w:rsidR="003F3B8A" w:rsidRDefault="003F3B8A" w:rsidP="003F3B8A">
      <w:pPr>
        <w:tabs>
          <w:tab w:val="left" w:pos="993"/>
        </w:tabs>
      </w:pPr>
      <w:r>
        <w:tab/>
        <w:t>Som samordningsansvarig bör totalentreprenören utses.</w:t>
      </w:r>
    </w:p>
    <w:p w14:paraId="2794A53E" w14:textId="77777777" w:rsidR="003F3B8A" w:rsidRPr="00621F2C" w:rsidRDefault="003F3B8A" w:rsidP="00621F2C">
      <w:pPr>
        <w:pStyle w:val="Rubrik3"/>
        <w:rPr>
          <w:caps/>
        </w:rPr>
      </w:pPr>
      <w:r w:rsidRPr="00621F2C">
        <w:rPr>
          <w:caps/>
        </w:rPr>
        <w:t>AFD.61</w:t>
      </w:r>
      <w:r w:rsidRPr="00621F2C">
        <w:rPr>
          <w:caps/>
        </w:rPr>
        <w:tab/>
        <w:t>Ersättning</w:t>
      </w:r>
    </w:p>
    <w:p w14:paraId="0C93F380" w14:textId="77777777" w:rsidR="003F3B8A" w:rsidRDefault="003F3B8A" w:rsidP="00621F2C">
      <w:pPr>
        <w:pStyle w:val="Rubrik3"/>
      </w:pPr>
      <w:r>
        <w:t>AFD.611</w:t>
      </w:r>
      <w:r>
        <w:tab/>
        <w:t>Ersättning för ÄTA-arbeten</w:t>
      </w:r>
    </w:p>
    <w:p w14:paraId="22F11CEA" w14:textId="77777777" w:rsidR="003F3B8A" w:rsidRDefault="00621F2C" w:rsidP="003F3B8A">
      <w:pPr>
        <w:tabs>
          <w:tab w:val="left" w:pos="993"/>
        </w:tabs>
      </w:pPr>
      <w:r>
        <w:tab/>
      </w:r>
      <w:r w:rsidR="003F3B8A">
        <w:t xml:space="preserve">Enligt ABT 06 kap 6 § 6 ska värdet av ÄTA-arbeten beräknas enligt avtalad á-pris lista, prissatt </w:t>
      </w:r>
      <w:r>
        <w:tab/>
      </w:r>
      <w:r w:rsidR="003F3B8A">
        <w:t>mängdförteckning eller annan avtalad debiteringsnorm.</w:t>
      </w:r>
      <w:r w:rsidR="000B25E9">
        <w:t xml:space="preserve"> Denna á-prislista ska bifogas anbudet.</w:t>
      </w:r>
    </w:p>
    <w:p w14:paraId="16EF0551" w14:textId="77777777" w:rsidR="003F3B8A" w:rsidRDefault="00621F2C" w:rsidP="003F3B8A">
      <w:pPr>
        <w:tabs>
          <w:tab w:val="left" w:pos="993"/>
        </w:tabs>
      </w:pPr>
      <w:r>
        <w:tab/>
      </w:r>
      <w:r w:rsidR="003F3B8A">
        <w:t xml:space="preserve">Avtala därför om à-priser för arbeten som kan antas komma att förändras till sin omfattning. </w:t>
      </w:r>
      <w:r>
        <w:tab/>
      </w:r>
      <w:r w:rsidR="003F3B8A">
        <w:t>Fastställ de procentsatser som ska gälla vid ersättning enligt självkostnadsprincipen.</w:t>
      </w:r>
    </w:p>
    <w:p w14:paraId="6AABB2C4" w14:textId="77777777" w:rsidR="003F3B8A" w:rsidRPr="00621F2C" w:rsidRDefault="003F3B8A" w:rsidP="00621F2C">
      <w:pPr>
        <w:pStyle w:val="Rubrik3"/>
        <w:rPr>
          <w:caps/>
        </w:rPr>
      </w:pPr>
      <w:r w:rsidRPr="00621F2C">
        <w:rPr>
          <w:caps/>
        </w:rPr>
        <w:t>AFD.62</w:t>
      </w:r>
      <w:r w:rsidRPr="00621F2C">
        <w:rPr>
          <w:caps/>
        </w:rPr>
        <w:tab/>
        <w:t>Betalning</w:t>
      </w:r>
    </w:p>
    <w:p w14:paraId="57F5E7D6" w14:textId="77777777" w:rsidR="003F3B8A" w:rsidRDefault="003F3B8A" w:rsidP="00621F2C">
      <w:pPr>
        <w:pStyle w:val="Rubrik3"/>
      </w:pPr>
      <w:r>
        <w:t>AFD.622</w:t>
      </w:r>
      <w:r>
        <w:tab/>
        <w:t>Betalningsplan</w:t>
      </w:r>
    </w:p>
    <w:p w14:paraId="0FCBE665" w14:textId="77777777" w:rsidR="003F3B8A" w:rsidRDefault="00621F2C" w:rsidP="003F3B8A">
      <w:pPr>
        <w:tabs>
          <w:tab w:val="left" w:pos="993"/>
        </w:tabs>
      </w:pPr>
      <w:r>
        <w:tab/>
      </w:r>
      <w:r w:rsidR="003F3B8A">
        <w:t xml:space="preserve">Ange föreskrifter för upprättande av betalningsplan med tidpunkter för fakturering av </w:t>
      </w:r>
      <w:r>
        <w:tab/>
      </w:r>
      <w:r w:rsidR="003F3B8A">
        <w:t>kontraktssumman samt mervärdesskatt.</w:t>
      </w:r>
      <w:r w:rsidR="000B25E9">
        <w:t xml:space="preserve"> Koppla detta mot genomförd besiktning/provning och </w:t>
      </w:r>
      <w:r w:rsidR="000B25E9">
        <w:tab/>
        <w:t>reglera i förhållande till om testet är godkänt eller ej.</w:t>
      </w:r>
    </w:p>
    <w:p w14:paraId="1C526884" w14:textId="77777777" w:rsidR="003F3B8A" w:rsidRDefault="003F3B8A" w:rsidP="00621F2C">
      <w:pPr>
        <w:pStyle w:val="Rubrik3"/>
      </w:pPr>
      <w:r>
        <w:t>AFD.624</w:t>
      </w:r>
      <w:r>
        <w:tab/>
        <w:t>Fakturering</w:t>
      </w:r>
    </w:p>
    <w:p w14:paraId="20804FCB" w14:textId="77777777" w:rsidR="003F3B8A" w:rsidRDefault="003F3B8A" w:rsidP="003F3B8A">
      <w:pPr>
        <w:tabs>
          <w:tab w:val="left" w:pos="993"/>
        </w:tabs>
      </w:pPr>
      <w:r>
        <w:tab/>
        <w:t>Ange</w:t>
      </w:r>
      <w:r w:rsidR="00621F2C">
        <w:t>:</w:t>
      </w:r>
    </w:p>
    <w:p w14:paraId="7581EF4B" w14:textId="77777777" w:rsidR="003F3B8A" w:rsidRDefault="00621F2C" w:rsidP="00621F2C">
      <w:pPr>
        <w:pStyle w:val="Listamedindrag"/>
      </w:pPr>
      <w:r>
        <w:t>R</w:t>
      </w:r>
      <w:r w:rsidR="003F3B8A">
        <w:t>egler för fakturering av mervärdesskatt. I de fall omvänd skattskyldighet för byggtjänster gäller, ange att entreprenören inte ska fakturera mervärdesskatt.</w:t>
      </w:r>
    </w:p>
    <w:p w14:paraId="14C5F434" w14:textId="77777777" w:rsidR="003F3B8A" w:rsidRDefault="00621F2C" w:rsidP="00621F2C">
      <w:pPr>
        <w:pStyle w:val="Listamedindrag"/>
      </w:pPr>
      <w:r>
        <w:t>F</w:t>
      </w:r>
      <w:r w:rsidR="003F3B8A">
        <w:t>öreskrifter för utställande av fakturor, till exempel antal exemplar, vem fakturan ska till och faktureringsadress.</w:t>
      </w:r>
    </w:p>
    <w:p w14:paraId="09362E5C" w14:textId="77777777" w:rsidR="003F3B8A" w:rsidRDefault="00621F2C" w:rsidP="00621F2C">
      <w:pPr>
        <w:pStyle w:val="Listamedindrag"/>
      </w:pPr>
      <w:r>
        <w:t>O</w:t>
      </w:r>
      <w:r w:rsidR="003F3B8A">
        <w:t>m elektronisk fakturering ska tillämpas och vilka föreskrifter som ska gälla för sådan fakturering.</w:t>
      </w:r>
    </w:p>
    <w:p w14:paraId="7E9D2D20" w14:textId="77777777" w:rsidR="003F3B8A" w:rsidRDefault="003F3B8A" w:rsidP="00621F2C">
      <w:pPr>
        <w:pStyle w:val="Rubrik3"/>
      </w:pPr>
      <w:r>
        <w:t>AFD.63</w:t>
      </w:r>
      <w:r>
        <w:tab/>
        <w:t>Säkerhet</w:t>
      </w:r>
    </w:p>
    <w:p w14:paraId="6ED91D2F" w14:textId="77777777" w:rsidR="003F3B8A" w:rsidRDefault="003F3B8A" w:rsidP="003F3B8A">
      <w:pPr>
        <w:tabs>
          <w:tab w:val="left" w:pos="993"/>
        </w:tabs>
      </w:pPr>
      <w:r>
        <w:tab/>
        <w:t>Ange om särskilda föreskrifter ska gälla för säkerhet.</w:t>
      </w:r>
    </w:p>
    <w:p w14:paraId="1A4177F5" w14:textId="77777777" w:rsidR="003F3B8A" w:rsidRDefault="003F3B8A" w:rsidP="00621F2C">
      <w:pPr>
        <w:pStyle w:val="Rubrik3"/>
      </w:pPr>
      <w:r>
        <w:t>AFD.631</w:t>
      </w:r>
      <w:r>
        <w:tab/>
        <w:t>Säkerhet till beställaren</w:t>
      </w:r>
    </w:p>
    <w:p w14:paraId="5CA3AA6C" w14:textId="77777777" w:rsidR="003F3B8A" w:rsidRDefault="00621F2C" w:rsidP="003F3B8A">
      <w:pPr>
        <w:tabs>
          <w:tab w:val="left" w:pos="993"/>
        </w:tabs>
      </w:pPr>
      <w:r>
        <w:tab/>
      </w:r>
      <w:r w:rsidR="003F3B8A">
        <w:t xml:space="preserve">Ange vilken form av säkerhet för förpliktelser som ska ställas av entreprenören. Säkerhet </w:t>
      </w:r>
      <w:r>
        <w:br/>
      </w:r>
      <w:r>
        <w:tab/>
      </w:r>
      <w:r w:rsidR="003F3B8A">
        <w:t>kan</w:t>
      </w:r>
      <w:r>
        <w:tab/>
      </w:r>
      <w:r w:rsidR="003F3B8A">
        <w:t xml:space="preserve">ställas i form av till exempel bankgaranti, kreditförsäkring, försäkringsgaranti, eller </w:t>
      </w:r>
      <w:r>
        <w:tab/>
      </w:r>
      <w:r w:rsidR="003F3B8A">
        <w:t>moderbolagsborgen.</w:t>
      </w:r>
    </w:p>
    <w:p w14:paraId="0DCDE8D3" w14:textId="77777777" w:rsidR="003F3B8A" w:rsidRDefault="003F3B8A" w:rsidP="00621F2C">
      <w:pPr>
        <w:pStyle w:val="Rubrik3"/>
      </w:pPr>
      <w:r>
        <w:t>AFD.632</w:t>
      </w:r>
      <w:r>
        <w:tab/>
        <w:t>Säkerhet till entreprenören</w:t>
      </w:r>
    </w:p>
    <w:p w14:paraId="2F69963C" w14:textId="77777777" w:rsidR="003F3B8A" w:rsidRDefault="00621F2C" w:rsidP="003F3B8A">
      <w:pPr>
        <w:tabs>
          <w:tab w:val="left" w:pos="993"/>
        </w:tabs>
      </w:pPr>
      <w:r>
        <w:tab/>
      </w:r>
      <w:r w:rsidR="003F3B8A">
        <w:t>Ange vilken form av säkerhet för förpliktelser som ställs av beställaren.</w:t>
      </w:r>
    </w:p>
    <w:p w14:paraId="00B53C64" w14:textId="77777777" w:rsidR="003F3B8A" w:rsidRPr="00621F2C" w:rsidRDefault="003F3B8A" w:rsidP="00621F2C">
      <w:pPr>
        <w:pStyle w:val="Rubrik3"/>
        <w:rPr>
          <w:caps/>
        </w:rPr>
      </w:pPr>
      <w:r w:rsidRPr="00621F2C">
        <w:rPr>
          <w:caps/>
        </w:rPr>
        <w:t>AFD.71</w:t>
      </w:r>
      <w:r w:rsidRPr="00621F2C">
        <w:rPr>
          <w:caps/>
        </w:rPr>
        <w:tab/>
        <w:t>Besiktning</w:t>
      </w:r>
    </w:p>
    <w:p w14:paraId="43DA6B78" w14:textId="77777777" w:rsidR="003F3B8A" w:rsidRDefault="003F3B8A" w:rsidP="00621F2C">
      <w:pPr>
        <w:pStyle w:val="Rubrik3"/>
      </w:pPr>
      <w:r>
        <w:t>AFD.713</w:t>
      </w:r>
      <w:r>
        <w:tab/>
        <w:t>Slutbesiktning</w:t>
      </w:r>
    </w:p>
    <w:p w14:paraId="2D59BBB4" w14:textId="77777777" w:rsidR="003D06E8" w:rsidRDefault="00621F2C" w:rsidP="003F3B8A">
      <w:pPr>
        <w:tabs>
          <w:tab w:val="left" w:pos="993"/>
        </w:tabs>
      </w:pPr>
      <w:r>
        <w:tab/>
      </w:r>
      <w:r w:rsidR="003F3B8A">
        <w:t xml:space="preserve">Ange om avlämnande av entreprenaden eller del därav, ska ske på annat sätt än genom </w:t>
      </w:r>
      <w:r>
        <w:tab/>
      </w:r>
      <w:r w:rsidR="003F3B8A">
        <w:t>slutbesiktning och i så fall hur detta avlämnande ska ske. Se ABT 06 kap 7 § 2</w:t>
      </w:r>
      <w:r w:rsidR="00087847">
        <w:t>.</w:t>
      </w:r>
    </w:p>
    <w:p w14:paraId="6682B6EA" w14:textId="77777777" w:rsidR="003F3B8A" w:rsidRDefault="003D06E8" w:rsidP="003D06E8">
      <w:pPr>
        <w:spacing w:after="0" w:line="240" w:lineRule="auto"/>
      </w:pPr>
      <w:r>
        <w:br w:type="page"/>
      </w:r>
    </w:p>
    <w:p w14:paraId="3FB016A2" w14:textId="77777777" w:rsidR="003F3B8A" w:rsidRDefault="003F3B8A" w:rsidP="00621F2C">
      <w:pPr>
        <w:pStyle w:val="Rubrik3"/>
      </w:pPr>
      <w:r>
        <w:t>AFD.714</w:t>
      </w:r>
      <w:r>
        <w:tab/>
        <w:t>Garantibesiktning</w:t>
      </w:r>
    </w:p>
    <w:p w14:paraId="616126B5" w14:textId="77777777" w:rsidR="003F3B8A" w:rsidRDefault="00621F2C" w:rsidP="003F3B8A">
      <w:pPr>
        <w:tabs>
          <w:tab w:val="left" w:pos="993"/>
        </w:tabs>
      </w:pPr>
      <w:r>
        <w:tab/>
      </w:r>
      <w:r w:rsidR="003F3B8A">
        <w:t xml:space="preserve">Enligt ABT 06 kap 7 § 2 ska garantibesiktning verkställas före utgången av den kortaste </w:t>
      </w:r>
      <w:r>
        <w:tab/>
      </w:r>
      <w:r w:rsidR="003F3B8A">
        <w:t xml:space="preserve">garantitiden, om parterna inte kommer överens om annat. Enligt ABT 06 kap 4 § 7 gäller, om inte </w:t>
      </w:r>
      <w:r>
        <w:tab/>
      </w:r>
      <w:r w:rsidR="003F3B8A">
        <w:t xml:space="preserve">annat föreskrivs i kontraktshandlingarna, att garantitiden för entreprenaden är fem år samt att </w:t>
      </w:r>
      <w:r>
        <w:tab/>
      </w:r>
      <w:r w:rsidR="003F3B8A">
        <w:t>garantitiden för av beställaren föreskrivet material eller särskild vara (fabrikat) är två år.</w:t>
      </w:r>
    </w:p>
    <w:p w14:paraId="6716D022" w14:textId="77777777" w:rsidR="003F3B8A" w:rsidRDefault="003F3B8A" w:rsidP="00621F2C">
      <w:pPr>
        <w:pStyle w:val="Rubrik3"/>
      </w:pPr>
      <w:r>
        <w:t>AFD.718</w:t>
      </w:r>
      <w:r>
        <w:tab/>
        <w:t>Besiktning</w:t>
      </w:r>
    </w:p>
    <w:p w14:paraId="713B9525" w14:textId="77777777" w:rsidR="00B94E19" w:rsidRDefault="003F3B8A" w:rsidP="003D06E8">
      <w:pPr>
        <w:tabs>
          <w:tab w:val="left" w:pos="993"/>
        </w:tabs>
      </w:pPr>
      <w:r>
        <w:tab/>
        <w:t>Ange namn på av beställaren utsedd besiktningsman.</w:t>
      </w:r>
    </w:p>
    <w:p w14:paraId="15D5A2C2" w14:textId="77777777" w:rsidR="003F3B8A" w:rsidRPr="00621F2C" w:rsidRDefault="003F3B8A" w:rsidP="00621F2C">
      <w:pPr>
        <w:pStyle w:val="Rubrik3"/>
        <w:rPr>
          <w:caps/>
        </w:rPr>
      </w:pPr>
      <w:r w:rsidRPr="00621F2C">
        <w:rPr>
          <w:caps/>
        </w:rPr>
        <w:t>AFG.83</w:t>
      </w:r>
      <w:r w:rsidRPr="00621F2C">
        <w:rPr>
          <w:caps/>
        </w:rPr>
        <w:tab/>
        <w:t>Städning och slutrengöring</w:t>
      </w:r>
    </w:p>
    <w:p w14:paraId="3FD198C2" w14:textId="77777777" w:rsidR="003F3B8A" w:rsidRDefault="003F3B8A" w:rsidP="00621F2C">
      <w:pPr>
        <w:pStyle w:val="Rubrik3"/>
      </w:pPr>
      <w:r>
        <w:t>AFG.831</w:t>
      </w:r>
      <w:r>
        <w:tab/>
        <w:t>Städning</w:t>
      </w:r>
    </w:p>
    <w:p w14:paraId="66DE31BA" w14:textId="77777777" w:rsidR="003F3B8A" w:rsidRDefault="003F3B8A" w:rsidP="003F3B8A">
      <w:pPr>
        <w:tabs>
          <w:tab w:val="left" w:pos="993"/>
        </w:tabs>
      </w:pPr>
      <w:r>
        <w:tab/>
        <w:t>Ange</w:t>
      </w:r>
      <w:r w:rsidR="00621F2C">
        <w:t>:</w:t>
      </w:r>
    </w:p>
    <w:p w14:paraId="752691F2" w14:textId="77777777" w:rsidR="003F3B8A" w:rsidRDefault="00621F2C" w:rsidP="00621F2C">
      <w:pPr>
        <w:pStyle w:val="Listamedindrag"/>
      </w:pPr>
      <w:r>
        <w:tab/>
        <w:t>O</w:t>
      </w:r>
      <w:r w:rsidR="003F3B8A">
        <w:t xml:space="preserve">m och i vilken omfattning entreprenören ska utföra städning med hänsyn till pågående </w:t>
      </w:r>
      <w:r>
        <w:tab/>
      </w:r>
      <w:r w:rsidR="003F3B8A">
        <w:t>verksamhet under entrepre</w:t>
      </w:r>
      <w:r>
        <w:t>n</w:t>
      </w:r>
      <w:r w:rsidR="003F3B8A">
        <w:t>adtiden.</w:t>
      </w:r>
    </w:p>
    <w:p w14:paraId="63B9E7E6" w14:textId="77777777" w:rsidR="003F3B8A" w:rsidRDefault="00621F2C" w:rsidP="00621F2C">
      <w:pPr>
        <w:pStyle w:val="Listamedindrag"/>
      </w:pPr>
      <w:r>
        <w:t>E</w:t>
      </w:r>
      <w:r w:rsidR="003F3B8A">
        <w:t>ntreprenörens rätt att använda permanenta anordningar för avfall</w:t>
      </w:r>
      <w:r>
        <w:t>.</w:t>
      </w:r>
    </w:p>
    <w:p w14:paraId="6E024D7A" w14:textId="77777777" w:rsidR="003F3B8A" w:rsidRDefault="003F3B8A" w:rsidP="00621F2C">
      <w:pPr>
        <w:pStyle w:val="Rubrik3"/>
      </w:pPr>
      <w:r>
        <w:t>AFG.832</w:t>
      </w:r>
      <w:r>
        <w:tab/>
        <w:t>Slutrengöring</w:t>
      </w:r>
    </w:p>
    <w:p w14:paraId="696322E0" w14:textId="77777777" w:rsidR="003F3B8A" w:rsidRDefault="003F3B8A" w:rsidP="003F3B8A">
      <w:pPr>
        <w:tabs>
          <w:tab w:val="left" w:pos="993"/>
        </w:tabs>
      </w:pPr>
      <w:r>
        <w:tab/>
        <w:t>Slutrengöring omfattar såväl invändig som utvändig rengöring.</w:t>
      </w:r>
    </w:p>
    <w:p w14:paraId="1B3DD866" w14:textId="77777777" w:rsidR="00B94E19" w:rsidRDefault="00621F2C" w:rsidP="003F3B8A">
      <w:pPr>
        <w:tabs>
          <w:tab w:val="left" w:pos="993"/>
        </w:tabs>
      </w:pPr>
      <w:r>
        <w:tab/>
      </w:r>
      <w:r w:rsidR="003F3B8A">
        <w:t xml:space="preserve">Vid slutrengöring ska anläggning och i den ingående delar rengöras. Tillfälliga anordningar ska tas </w:t>
      </w:r>
      <w:r>
        <w:tab/>
      </w:r>
      <w:r w:rsidR="003F3B8A">
        <w:t xml:space="preserve">bort. Entreprenörens kvarvarande varor och hjälpmedel ska föras bort i den mån de inte erfordras </w:t>
      </w:r>
      <w:r>
        <w:tab/>
      </w:r>
      <w:r w:rsidR="003F3B8A">
        <w:t>för slutbesiktning.</w:t>
      </w:r>
    </w:p>
    <w:p w14:paraId="2EA37F8C" w14:textId="77777777" w:rsidR="00B94E19" w:rsidRDefault="00B94E19">
      <w:pPr>
        <w:spacing w:after="0" w:line="240" w:lineRule="auto"/>
      </w:pPr>
      <w:r>
        <w:br w:type="page"/>
      </w:r>
    </w:p>
    <w:p w14:paraId="5160E411" w14:textId="77777777" w:rsidR="00B94E19" w:rsidRDefault="00B94E19" w:rsidP="00B94E19">
      <w:pPr>
        <w:pStyle w:val="Rubrik1"/>
      </w:pPr>
      <w:r w:rsidRPr="005B080D">
        <w:t>Bilaga 1</w:t>
      </w:r>
      <w:r>
        <w:t xml:space="preserve"> – Jämförelsetal</w:t>
      </w:r>
    </w:p>
    <w:p w14:paraId="0D1A4196" w14:textId="77777777" w:rsidR="00B94E19" w:rsidRDefault="00B94E19" w:rsidP="00B94E19">
      <w:r>
        <w:t xml:space="preserve">Utvärderingsmetoden kan användas för upphandlingar som tillämpar utvärderingsprincipen </w:t>
      </w:r>
      <w:r w:rsidRPr="00F66BE2">
        <w:rPr>
          <w:i/>
        </w:rPr>
        <w:t>”Ekonomiskt fördelaktigaste anbud”</w:t>
      </w:r>
      <w:r>
        <w:t>. Det anbud som efter genomförd utvärdering erhåller den lägsta jämförelsesumman utgör det ekonomiskt mest fördelaktiga anbudet.</w:t>
      </w:r>
    </w:p>
    <w:p w14:paraId="4352D010" w14:textId="77777777" w:rsidR="00B94E19" w:rsidRDefault="00B94E19" w:rsidP="00B94E19">
      <w:r>
        <w:t>Utgångspunkten för metoden är att respektive tilldelningskriterium, förutom pris, ges ett ekonomiskt värde som redovisas i förfrågningsunderlaget.</w:t>
      </w:r>
    </w:p>
    <w:p w14:paraId="5B04D4F8" w14:textId="77777777" w:rsidR="00B94E19" w:rsidRDefault="00B94E19" w:rsidP="00B94E19">
      <w:r>
        <w:t xml:space="preserve">Det ekonomiska värdet för respektive tilldelningskriterium kan knytas till i förfrågningsunderlaget angivna villkor. Ett anbud kan därmed erhålla reducering av hela eller del av det angivna beloppet för kriteriet. </w:t>
      </w:r>
      <w:r w:rsidRPr="00674ED1">
        <w:t>Exempelvis kan ett tilldelningskriterium ange att förkortad leveranstid kommer att reducera det av leverantören erbjudna priset.</w:t>
      </w:r>
      <w:r>
        <w:t xml:space="preserve"> Reduceringen uppgår till SEK 200 000 om leveranstiden förkortas med två veckor. Förkortas leveranstiden med en vecka reduceras priset med SEK 100 000.</w:t>
      </w:r>
    </w:p>
    <w:p w14:paraId="636B2228" w14:textId="77777777" w:rsidR="00893317" w:rsidRDefault="00B94E19" w:rsidP="00B94E19">
      <w:r>
        <w:t>Det ekonomiska värdet för ett tilldelningskriterium kan även fastställas i relation till ett poängtal/betygsskala enligt en modell beskriven i förfrågningsunderlaget. Exempelvis kan modellen innebära att ett anbud maximalt kan erhålla 100 poäng för ett visst kriterium och att anbudet kommer att erhålla ett proportionellt prisavdrag baserat på antalet erhållna poäng. 50 poäng ger därmed ett avdrag motsvarande hälften av det angivna ekonomiska värdet för tilldelningskriteriet.</w:t>
      </w:r>
    </w:p>
    <w:p w14:paraId="200A403C" w14:textId="77777777" w:rsidR="00B94E19" w:rsidRDefault="00B94E19" w:rsidP="00B94E19"/>
    <w:p w14:paraId="444F0042" w14:textId="77777777" w:rsidR="00B94E19" w:rsidRDefault="00B94E19" w:rsidP="00B94E19">
      <w:pPr>
        <w:pStyle w:val="Rubrik2"/>
      </w:pPr>
      <w:r>
        <w:t>Exempel med poängbedömda tilldelningskriterier</w:t>
      </w:r>
    </w:p>
    <w:p w14:paraId="25C9C23D" w14:textId="77777777" w:rsidR="00B94E19" w:rsidRDefault="00B94E19" w:rsidP="00B94E19">
      <w:pPr>
        <w:pStyle w:val="Arialitabellvnster"/>
        <w:tabs>
          <w:tab w:val="right" w:pos="4395"/>
          <w:tab w:val="right" w:pos="5812"/>
        </w:tabs>
      </w:pPr>
      <w:r>
        <w:tab/>
      </w:r>
    </w:p>
    <w:p w14:paraId="482D64F8" w14:textId="77777777" w:rsidR="00B94E19" w:rsidRPr="00014523" w:rsidRDefault="00B94E19" w:rsidP="00B94E19">
      <w:pPr>
        <w:pStyle w:val="Arialitabellvnster"/>
        <w:tabs>
          <w:tab w:val="right" w:pos="4706"/>
          <w:tab w:val="right" w:pos="5840"/>
        </w:tabs>
        <w:spacing w:after="80"/>
        <w:rPr>
          <w:b/>
        </w:rPr>
      </w:pPr>
      <w:r w:rsidRPr="00014523">
        <w:rPr>
          <w:b/>
        </w:rPr>
        <w:tab/>
        <w:t xml:space="preserve">Anbud 1 </w:t>
      </w:r>
      <w:r w:rsidRPr="00014523">
        <w:rPr>
          <w:b/>
        </w:rPr>
        <w:tab/>
        <w:t>Anbud 2</w:t>
      </w:r>
    </w:p>
    <w:p w14:paraId="10874A86" w14:textId="77777777" w:rsidR="00B94E19" w:rsidRDefault="00B94E19" w:rsidP="00B94E19">
      <w:pPr>
        <w:pStyle w:val="Arialitabellvnster"/>
        <w:tabs>
          <w:tab w:val="right" w:pos="4706"/>
          <w:tab w:val="right" w:pos="5840"/>
        </w:tabs>
      </w:pPr>
      <w:r>
        <w:t>Sammanräknad anbudssumma</w:t>
      </w:r>
      <w:r>
        <w:tab/>
        <w:t>120 000</w:t>
      </w:r>
      <w:r>
        <w:tab/>
        <w:t>135 000</w:t>
      </w:r>
    </w:p>
    <w:p w14:paraId="3142B4A6" w14:textId="77777777" w:rsidR="00B94E19" w:rsidRDefault="00B94E19" w:rsidP="00B94E19">
      <w:pPr>
        <w:pStyle w:val="Arialitabellvnster"/>
        <w:tabs>
          <w:tab w:val="right" w:pos="4706"/>
          <w:tab w:val="right" w:pos="5840"/>
        </w:tabs>
      </w:pPr>
    </w:p>
    <w:p w14:paraId="67190018" w14:textId="77777777" w:rsidR="00B94E19" w:rsidRDefault="00B94E19" w:rsidP="00B94E19">
      <w:pPr>
        <w:pStyle w:val="Arialitabellvnster"/>
        <w:tabs>
          <w:tab w:val="right" w:pos="4706"/>
          <w:tab w:val="right" w:pos="5840"/>
        </w:tabs>
      </w:pPr>
      <w:r>
        <w:t>Tilldelningskriterium 1, SEK 20 000</w:t>
      </w:r>
    </w:p>
    <w:p w14:paraId="452596F9" w14:textId="77777777" w:rsidR="00B94E19" w:rsidRDefault="00B94E19" w:rsidP="00B94E19">
      <w:pPr>
        <w:pStyle w:val="Arialitabellvnster"/>
        <w:tabs>
          <w:tab w:val="right" w:pos="4706"/>
          <w:tab w:val="right" w:pos="5840"/>
        </w:tabs>
      </w:pPr>
      <w:r>
        <w:t>(maximalt antal poäng/betyg: 100), poäng</w:t>
      </w:r>
      <w:r>
        <w:tab/>
        <w:t>25</w:t>
      </w:r>
      <w:r>
        <w:tab/>
        <w:t>75</w:t>
      </w:r>
    </w:p>
    <w:p w14:paraId="4E1DAAC5" w14:textId="77777777" w:rsidR="00B94E19" w:rsidRDefault="00B94E19" w:rsidP="00B94E19">
      <w:pPr>
        <w:pStyle w:val="Arialitabellvnster"/>
        <w:tabs>
          <w:tab w:val="right" w:pos="4706"/>
          <w:tab w:val="right" w:pos="5840"/>
        </w:tabs>
      </w:pPr>
    </w:p>
    <w:p w14:paraId="632D1903" w14:textId="77777777" w:rsidR="00B94E19" w:rsidRDefault="00B94E19" w:rsidP="00B94E19">
      <w:pPr>
        <w:pStyle w:val="Arialitabellvnster"/>
        <w:tabs>
          <w:tab w:val="right" w:pos="4706"/>
          <w:tab w:val="right" w:pos="5840"/>
        </w:tabs>
      </w:pPr>
      <w:r>
        <w:t>Avgår från anbudssumma</w:t>
      </w:r>
      <w:r>
        <w:tab/>
        <w:t>-5 000</w:t>
      </w:r>
      <w:r>
        <w:tab/>
        <w:t>-15 000</w:t>
      </w:r>
    </w:p>
    <w:p w14:paraId="542572F0" w14:textId="77777777" w:rsidR="00B94E19" w:rsidRDefault="00B94E19" w:rsidP="00B94E19">
      <w:pPr>
        <w:pStyle w:val="Arialitabellvnster"/>
        <w:tabs>
          <w:tab w:val="right" w:pos="4706"/>
          <w:tab w:val="right" w:pos="5840"/>
        </w:tabs>
      </w:pPr>
    </w:p>
    <w:p w14:paraId="3BB73BC7" w14:textId="77777777" w:rsidR="00B94E19" w:rsidRDefault="00B94E19" w:rsidP="00B94E19">
      <w:pPr>
        <w:pStyle w:val="Arialitabellvnster"/>
        <w:tabs>
          <w:tab w:val="right" w:pos="4706"/>
          <w:tab w:val="right" w:pos="5840"/>
        </w:tabs>
      </w:pPr>
      <w:r>
        <w:t>Tilldelningskriterium 2, SEK 20 000</w:t>
      </w:r>
    </w:p>
    <w:p w14:paraId="7F7D0BEB" w14:textId="77777777" w:rsidR="00B94E19" w:rsidRDefault="00B94E19" w:rsidP="00B94E19">
      <w:pPr>
        <w:pStyle w:val="Arialitabellvnster"/>
        <w:tabs>
          <w:tab w:val="right" w:pos="4706"/>
          <w:tab w:val="right" w:pos="5840"/>
        </w:tabs>
      </w:pPr>
      <w:r>
        <w:t>(maximalt antal poäng/betyg: 100), poäng</w:t>
      </w:r>
      <w:r>
        <w:tab/>
        <w:t>50</w:t>
      </w:r>
      <w:r>
        <w:tab/>
        <w:t>100</w:t>
      </w:r>
    </w:p>
    <w:p w14:paraId="7B3F3346" w14:textId="77777777" w:rsidR="00B94E19" w:rsidRDefault="00B94E19" w:rsidP="00B94E19">
      <w:pPr>
        <w:pStyle w:val="Arialitabellvnster"/>
        <w:tabs>
          <w:tab w:val="right" w:pos="4706"/>
          <w:tab w:val="right" w:pos="5840"/>
        </w:tabs>
      </w:pPr>
    </w:p>
    <w:p w14:paraId="429EFCD7" w14:textId="77777777" w:rsidR="00B94E19" w:rsidRDefault="00B94E19" w:rsidP="00B94E19">
      <w:pPr>
        <w:pStyle w:val="Arialitabellvnster"/>
        <w:tabs>
          <w:tab w:val="right" w:pos="4706"/>
          <w:tab w:val="right" w:pos="5840"/>
        </w:tabs>
      </w:pPr>
      <w:r>
        <w:t>Avgår från anbudssumma</w:t>
      </w:r>
      <w:r>
        <w:tab/>
        <w:t>-10 000</w:t>
      </w:r>
      <w:r>
        <w:tab/>
        <w:t>-20 000</w:t>
      </w:r>
    </w:p>
    <w:p w14:paraId="68569A0C" w14:textId="77777777" w:rsidR="00B94E19" w:rsidRDefault="00B94E19" w:rsidP="00B94E19">
      <w:pPr>
        <w:pStyle w:val="Arialitabellvnster"/>
        <w:tabs>
          <w:tab w:val="right" w:pos="4706"/>
          <w:tab w:val="right" w:pos="5840"/>
        </w:tabs>
      </w:pPr>
    </w:p>
    <w:p w14:paraId="5D60A54F" w14:textId="77777777" w:rsidR="00B94E19" w:rsidRPr="00F66BE2" w:rsidRDefault="00B94E19" w:rsidP="00B94E19">
      <w:pPr>
        <w:pStyle w:val="Arialitabellvnster"/>
        <w:pBdr>
          <w:bottom w:val="single" w:sz="4" w:space="1" w:color="B0AEA3"/>
        </w:pBdr>
        <w:tabs>
          <w:tab w:val="right" w:pos="4706"/>
          <w:tab w:val="right" w:pos="5840"/>
        </w:tabs>
        <w:ind w:right="2466"/>
        <w:rPr>
          <w:b/>
        </w:rPr>
      </w:pPr>
      <w:r w:rsidRPr="00014523">
        <w:rPr>
          <w:b/>
        </w:rPr>
        <w:t>Totalsumma (Jämförelsesumma)</w:t>
      </w:r>
      <w:r w:rsidRPr="00014523">
        <w:rPr>
          <w:b/>
        </w:rPr>
        <w:tab/>
        <w:t>105 000</w:t>
      </w:r>
      <w:r w:rsidRPr="00014523">
        <w:rPr>
          <w:b/>
        </w:rPr>
        <w:tab/>
        <w:t>100 000</w:t>
      </w:r>
    </w:p>
    <w:p w14:paraId="5FB2B791" w14:textId="77777777" w:rsidR="00B94E19" w:rsidRDefault="00B94E19" w:rsidP="002659E2">
      <w:pPr>
        <w:pStyle w:val="Arialitabellvnster"/>
        <w:pBdr>
          <w:top w:val="single" w:sz="4" w:space="1" w:color="FFFFFF"/>
        </w:pBdr>
      </w:pPr>
    </w:p>
    <w:p w14:paraId="663916C8" w14:textId="77777777" w:rsidR="00B94E19" w:rsidRDefault="00B94E19" w:rsidP="00893317">
      <w:pPr>
        <w:pStyle w:val="Arialitabellvnster"/>
      </w:pPr>
      <w:r>
        <w:t>Slutsats: Anbud 2 är det ekonomiskt fördelaktigaste anbudet.</w:t>
      </w:r>
    </w:p>
    <w:p w14:paraId="372BE015" w14:textId="77777777" w:rsidR="00B94E19" w:rsidRDefault="00B94E19" w:rsidP="00B94E19">
      <w:pPr>
        <w:pStyle w:val="Rubrik1"/>
      </w:pPr>
      <w:r>
        <w:br w:type="page"/>
      </w:r>
      <w:r>
        <w:lastRenderedPageBreak/>
        <w:t>Bilaga 2 – Mervärdesmodell</w:t>
      </w:r>
    </w:p>
    <w:p w14:paraId="29404EE9" w14:textId="77777777" w:rsidR="00B94E19" w:rsidRDefault="00B94E19" w:rsidP="00B94E19">
      <w:pPr>
        <w:pStyle w:val="Rubrik2"/>
      </w:pPr>
      <w:r w:rsidRPr="00CD0B2A">
        <w:t xml:space="preserve">Definitioner </w:t>
      </w:r>
    </w:p>
    <w:p w14:paraId="23200CD9" w14:textId="77777777" w:rsidR="00B94E19" w:rsidRDefault="00B94E19" w:rsidP="009A53B8">
      <w:pPr>
        <w:pStyle w:val="Rubrik3"/>
        <w:spacing w:before="120"/>
      </w:pPr>
      <w:r w:rsidRPr="00CD0B2A">
        <w:t>Mer</w:t>
      </w:r>
      <w:r>
        <w:t>värde</w:t>
      </w:r>
    </w:p>
    <w:p w14:paraId="1F99B042" w14:textId="77777777" w:rsidR="00B94E19" w:rsidRDefault="00B94E19" w:rsidP="00B94E19">
      <w:r w:rsidRPr="00CD0B2A">
        <w:t xml:space="preserve">Det ekonomiska värde som tillmäts de utvärderingskriterier, vid sidan av priset, som bedöms </w:t>
      </w:r>
      <w:r w:rsidR="00893317">
        <w:br/>
      </w:r>
      <w:r w:rsidRPr="00CD0B2A">
        <w:t>vid utvärdering av anbud enligt principen det ekono</w:t>
      </w:r>
      <w:r>
        <w:t>miskt mest fördelaktiga anbudet.</w:t>
      </w:r>
    </w:p>
    <w:p w14:paraId="660B9C21" w14:textId="77777777" w:rsidR="00B94E19" w:rsidRDefault="00B94E19" w:rsidP="00B94E19">
      <w:pPr>
        <w:pStyle w:val="Rubrik3"/>
      </w:pPr>
      <w:r w:rsidRPr="00CD0B2A">
        <w:t xml:space="preserve">Maximalt mervärde  </w:t>
      </w:r>
    </w:p>
    <w:p w14:paraId="66719B1E" w14:textId="77777777" w:rsidR="00B94E19" w:rsidRDefault="00B94E19" w:rsidP="00B94E19">
      <w:r w:rsidRPr="00CD0B2A">
        <w:t>Det belopp uttryckt i kronor ett mervärde kan uppgå till</w:t>
      </w:r>
      <w:r>
        <w:t>.</w:t>
      </w:r>
      <w:r w:rsidRPr="00CD0B2A">
        <w:t xml:space="preserve"> </w:t>
      </w:r>
    </w:p>
    <w:p w14:paraId="2F58B4C7" w14:textId="77777777" w:rsidR="00B94E19" w:rsidRDefault="00B94E19" w:rsidP="00B94E19">
      <w:pPr>
        <w:pStyle w:val="Rubrik3"/>
      </w:pPr>
      <w:r w:rsidRPr="00CD0B2A">
        <w:t xml:space="preserve">Jämförelsesumma  </w:t>
      </w:r>
    </w:p>
    <w:p w14:paraId="791BF8D3" w14:textId="77777777" w:rsidR="00B94E19" w:rsidRDefault="00B94E19" w:rsidP="00B94E19">
      <w:r w:rsidRPr="00CD0B2A">
        <w:t>Anbudssumma minskad med det mervärde ett anbud erhåller vid anbudsprövningen</w:t>
      </w:r>
      <w:r>
        <w:t>.</w:t>
      </w:r>
      <w:r w:rsidRPr="00CD0B2A">
        <w:t xml:space="preserve">  </w:t>
      </w:r>
    </w:p>
    <w:p w14:paraId="4125C23E" w14:textId="77777777" w:rsidR="00B94E19" w:rsidRDefault="00B94E19" w:rsidP="00840FDB">
      <w:pPr>
        <w:pStyle w:val="Rubrik2"/>
      </w:pPr>
      <w:r w:rsidRPr="00CD0B2A">
        <w:t xml:space="preserve">Beskrivning </w:t>
      </w:r>
    </w:p>
    <w:p w14:paraId="6099ADA5" w14:textId="77777777" w:rsidR="00B94E19" w:rsidRDefault="00B94E19" w:rsidP="00B94E19">
      <w:r w:rsidRPr="00CD0B2A">
        <w:t>Mervärdesmetoden bygger på principen att de utvärderingskriterier utöver pris som bedöms i utvärderingen, ges ett mervärde i kronor och att detta värde a</w:t>
      </w:r>
      <w:r>
        <w:t>nges i förfrågningsunderlaget.</w:t>
      </w:r>
    </w:p>
    <w:p w14:paraId="02A78D14" w14:textId="77777777" w:rsidR="00B94E19" w:rsidRDefault="00B94E19" w:rsidP="00B94E19">
      <w:r w:rsidRPr="00CD0B2A">
        <w:t xml:space="preserve">Härigenom läggs grunden för en medveten och affärsmässig avvägning mellan priset och angivna utvärderingskriterier. Dessutom klargör den upphandlande myndigheten för anbudsgivarna vilket ekonomiskt värde som tillmäts de </w:t>
      </w:r>
      <w:r>
        <w:t>olika utvärderingskriterierna.</w:t>
      </w:r>
    </w:p>
    <w:p w14:paraId="70DBEE96" w14:textId="77777777" w:rsidR="00B94E19" w:rsidRDefault="00B94E19" w:rsidP="00B94E19">
      <w:r w:rsidRPr="00CD0B2A">
        <w:t>Varje utvärderingskrav värderas för sig och åsätts ett ekonomiskt värde i kronor</w:t>
      </w:r>
      <w:r w:rsidR="00087847">
        <w:t>.</w:t>
      </w:r>
      <w:r w:rsidRPr="00CD0B2A">
        <w:t xml:space="preserve"> Det totala maximala mervärdet erhålls genom att summera samtliga mervärden. Vid utvärdering av anbuden måste utvärderingskraven b</w:t>
      </w:r>
      <w:r>
        <w:t>etygsättas på en lämplig skala.</w:t>
      </w:r>
    </w:p>
    <w:p w14:paraId="405CE4C9" w14:textId="77777777" w:rsidR="00893317" w:rsidRDefault="00B94E19" w:rsidP="00B94E19">
      <w:r w:rsidRPr="00CD0B2A">
        <w:t>Mervärdena subtraheras från den nollställda anbudssumman. Resultatet betecknas anbudets jämförelsesumma. Anbudet med den lägsta jämförelsesumman är det ekonomiskt mest fördelaktiga anbudet.</w:t>
      </w:r>
    </w:p>
    <w:p w14:paraId="46C1B9FA" w14:textId="77777777" w:rsidR="00B94E19" w:rsidRDefault="00893317" w:rsidP="00840FDB">
      <w:pPr>
        <w:pStyle w:val="Rubrik3"/>
      </w:pPr>
      <w:r>
        <w:t>Exempel</w:t>
      </w:r>
    </w:p>
    <w:tbl>
      <w:tblPr>
        <w:tblW w:w="8364" w:type="dxa"/>
        <w:tblInd w:w="108" w:type="dxa"/>
        <w:tblLook w:val="00A0" w:firstRow="1" w:lastRow="0" w:firstColumn="1" w:lastColumn="0" w:noHBand="0" w:noVBand="0"/>
      </w:tblPr>
      <w:tblGrid>
        <w:gridCol w:w="4395"/>
        <w:gridCol w:w="992"/>
        <w:gridCol w:w="992"/>
        <w:gridCol w:w="992"/>
        <w:gridCol w:w="993"/>
      </w:tblGrid>
      <w:tr w:rsidR="00B94E19" w14:paraId="2111A2CF" w14:textId="77777777" w:rsidTr="002659E2">
        <w:trPr>
          <w:trHeight w:val="284"/>
        </w:trPr>
        <w:tc>
          <w:tcPr>
            <w:tcW w:w="4395" w:type="dxa"/>
            <w:shd w:val="clear" w:color="auto" w:fill="auto"/>
            <w:vAlign w:val="center"/>
          </w:tcPr>
          <w:p w14:paraId="11088630" w14:textId="77777777" w:rsidR="00B94E19" w:rsidRPr="002659E2" w:rsidRDefault="00B94E19" w:rsidP="00B94E19">
            <w:pPr>
              <w:pStyle w:val="Arialitabellvnster"/>
              <w:rPr>
                <w:b/>
              </w:rPr>
            </w:pPr>
          </w:p>
        </w:tc>
        <w:tc>
          <w:tcPr>
            <w:tcW w:w="992" w:type="dxa"/>
            <w:shd w:val="clear" w:color="auto" w:fill="auto"/>
            <w:vAlign w:val="center"/>
          </w:tcPr>
          <w:p w14:paraId="0F10952A" w14:textId="77777777" w:rsidR="00B94E19" w:rsidRPr="0030346F" w:rsidRDefault="00B94E19" w:rsidP="002659E2">
            <w:pPr>
              <w:pStyle w:val="Arialitabellvnster"/>
              <w:jc w:val="right"/>
            </w:pPr>
          </w:p>
        </w:tc>
        <w:tc>
          <w:tcPr>
            <w:tcW w:w="992" w:type="dxa"/>
            <w:shd w:val="clear" w:color="auto" w:fill="auto"/>
            <w:vAlign w:val="center"/>
          </w:tcPr>
          <w:p w14:paraId="0A3728CE" w14:textId="77777777" w:rsidR="00B94E19" w:rsidRPr="0030346F" w:rsidRDefault="00B94E19" w:rsidP="00B94E19">
            <w:pPr>
              <w:pStyle w:val="Arialrubrikitabellhger"/>
            </w:pPr>
            <w:r w:rsidRPr="0030346F">
              <w:t>Anbud 1</w:t>
            </w:r>
          </w:p>
        </w:tc>
        <w:tc>
          <w:tcPr>
            <w:tcW w:w="992" w:type="dxa"/>
            <w:shd w:val="clear" w:color="auto" w:fill="auto"/>
            <w:vAlign w:val="center"/>
          </w:tcPr>
          <w:p w14:paraId="01251153" w14:textId="77777777" w:rsidR="00B94E19" w:rsidRPr="0030346F" w:rsidRDefault="00B94E19" w:rsidP="00B94E19">
            <w:pPr>
              <w:pStyle w:val="Arialrubrikitabellhger"/>
            </w:pPr>
            <w:r w:rsidRPr="0030346F">
              <w:t>Anbud 2</w:t>
            </w:r>
          </w:p>
        </w:tc>
        <w:tc>
          <w:tcPr>
            <w:tcW w:w="993" w:type="dxa"/>
            <w:shd w:val="clear" w:color="auto" w:fill="auto"/>
            <w:vAlign w:val="center"/>
          </w:tcPr>
          <w:p w14:paraId="06165042" w14:textId="77777777" w:rsidR="00B94E19" w:rsidRPr="0030346F" w:rsidRDefault="00B94E19" w:rsidP="00B94E19">
            <w:pPr>
              <w:pStyle w:val="Arialrubrikitabellhger"/>
            </w:pPr>
            <w:r w:rsidRPr="0030346F">
              <w:t>Anbud 3</w:t>
            </w:r>
          </w:p>
        </w:tc>
      </w:tr>
      <w:tr w:rsidR="00B94E19" w14:paraId="240AD2AD" w14:textId="77777777" w:rsidTr="002659E2">
        <w:trPr>
          <w:trHeight w:val="284"/>
        </w:trPr>
        <w:tc>
          <w:tcPr>
            <w:tcW w:w="4395" w:type="dxa"/>
            <w:tcBorders>
              <w:bottom w:val="single" w:sz="4" w:space="0" w:color="B0AEA3"/>
            </w:tcBorders>
            <w:shd w:val="clear" w:color="auto" w:fill="auto"/>
            <w:vAlign w:val="center"/>
          </w:tcPr>
          <w:p w14:paraId="3C9FB254" w14:textId="77777777" w:rsidR="00B94E19" w:rsidRDefault="00B94E19" w:rsidP="00B94E19">
            <w:pPr>
              <w:pStyle w:val="Arialitabellvnster"/>
            </w:pPr>
            <w:r>
              <w:t>Anbudssumma</w:t>
            </w:r>
          </w:p>
        </w:tc>
        <w:tc>
          <w:tcPr>
            <w:tcW w:w="992" w:type="dxa"/>
            <w:tcBorders>
              <w:bottom w:val="single" w:sz="4" w:space="0" w:color="B0AEA3"/>
            </w:tcBorders>
            <w:shd w:val="clear" w:color="auto" w:fill="auto"/>
            <w:vAlign w:val="center"/>
          </w:tcPr>
          <w:p w14:paraId="558913DF" w14:textId="77777777" w:rsidR="00B94E19" w:rsidRDefault="00B94E19" w:rsidP="00B94E19">
            <w:pPr>
              <w:pStyle w:val="Arialitabellhger"/>
            </w:pPr>
          </w:p>
        </w:tc>
        <w:tc>
          <w:tcPr>
            <w:tcW w:w="992" w:type="dxa"/>
            <w:tcBorders>
              <w:bottom w:val="single" w:sz="4" w:space="0" w:color="B0AEA3"/>
            </w:tcBorders>
            <w:shd w:val="clear" w:color="auto" w:fill="EBECE4"/>
            <w:vAlign w:val="center"/>
          </w:tcPr>
          <w:p w14:paraId="06CC41F5" w14:textId="77777777" w:rsidR="00B94E19" w:rsidRDefault="00B94E19" w:rsidP="00B94E19">
            <w:pPr>
              <w:pStyle w:val="Arialitabellhger"/>
            </w:pPr>
            <w:r>
              <w:t>450 000</w:t>
            </w:r>
          </w:p>
        </w:tc>
        <w:tc>
          <w:tcPr>
            <w:tcW w:w="992" w:type="dxa"/>
            <w:tcBorders>
              <w:bottom w:val="single" w:sz="4" w:space="0" w:color="B0AEA3"/>
            </w:tcBorders>
            <w:shd w:val="clear" w:color="auto" w:fill="EBECE4"/>
            <w:vAlign w:val="center"/>
          </w:tcPr>
          <w:p w14:paraId="650B15B7" w14:textId="77777777" w:rsidR="00B94E19" w:rsidRDefault="00B94E19" w:rsidP="00B94E19">
            <w:pPr>
              <w:pStyle w:val="Arialitabellhger"/>
            </w:pPr>
            <w:r>
              <w:t>380 000</w:t>
            </w:r>
          </w:p>
        </w:tc>
        <w:tc>
          <w:tcPr>
            <w:tcW w:w="993" w:type="dxa"/>
            <w:tcBorders>
              <w:bottom w:val="single" w:sz="4" w:space="0" w:color="B0AEA3"/>
            </w:tcBorders>
            <w:shd w:val="clear" w:color="auto" w:fill="EBECE4"/>
            <w:vAlign w:val="center"/>
          </w:tcPr>
          <w:p w14:paraId="754CF2C8" w14:textId="77777777" w:rsidR="00B94E19" w:rsidRDefault="00B94E19" w:rsidP="00B94E19">
            <w:pPr>
              <w:pStyle w:val="Arialitabellhger"/>
            </w:pPr>
            <w:r>
              <w:t>650 000</w:t>
            </w:r>
          </w:p>
        </w:tc>
      </w:tr>
      <w:tr w:rsidR="00B94E19" w14:paraId="24661147" w14:textId="77777777" w:rsidTr="002659E2">
        <w:trPr>
          <w:trHeight w:val="284"/>
        </w:trPr>
        <w:tc>
          <w:tcPr>
            <w:tcW w:w="4395" w:type="dxa"/>
            <w:tcBorders>
              <w:top w:val="single" w:sz="4" w:space="0" w:color="B0AEA3"/>
            </w:tcBorders>
            <w:shd w:val="clear" w:color="auto" w:fill="auto"/>
            <w:vAlign w:val="center"/>
          </w:tcPr>
          <w:p w14:paraId="4E40FF9A" w14:textId="77777777" w:rsidR="00B94E19" w:rsidRPr="002659E2" w:rsidRDefault="00B94E19" w:rsidP="00B94E19">
            <w:pPr>
              <w:pStyle w:val="Arialitabellvnster"/>
              <w:rPr>
                <w:color w:val="B0AEA3"/>
              </w:rPr>
            </w:pPr>
            <w:r w:rsidRPr="002659E2">
              <w:rPr>
                <w:color w:val="B0AEA3"/>
              </w:rPr>
              <w:t>Maximalt kvalitetsbetyg kriterium 1</w:t>
            </w:r>
          </w:p>
        </w:tc>
        <w:tc>
          <w:tcPr>
            <w:tcW w:w="992" w:type="dxa"/>
            <w:tcBorders>
              <w:top w:val="single" w:sz="4" w:space="0" w:color="B0AEA3"/>
            </w:tcBorders>
            <w:shd w:val="clear" w:color="auto" w:fill="auto"/>
            <w:vAlign w:val="center"/>
          </w:tcPr>
          <w:p w14:paraId="2E9A9F19" w14:textId="77777777" w:rsidR="00B94E19" w:rsidRPr="002659E2" w:rsidRDefault="00B94E19" w:rsidP="00B94E19">
            <w:pPr>
              <w:pStyle w:val="Arialitabellhger"/>
              <w:rPr>
                <w:color w:val="B0AEA3"/>
              </w:rPr>
            </w:pPr>
            <w:r w:rsidRPr="002659E2">
              <w:rPr>
                <w:color w:val="B0AEA3"/>
              </w:rPr>
              <w:t>100</w:t>
            </w:r>
          </w:p>
        </w:tc>
        <w:tc>
          <w:tcPr>
            <w:tcW w:w="992" w:type="dxa"/>
            <w:tcBorders>
              <w:top w:val="single" w:sz="4" w:space="0" w:color="B0AEA3"/>
            </w:tcBorders>
            <w:shd w:val="clear" w:color="auto" w:fill="auto"/>
            <w:vAlign w:val="center"/>
          </w:tcPr>
          <w:p w14:paraId="7CD647FD" w14:textId="77777777" w:rsidR="00B94E19" w:rsidRDefault="00B94E19" w:rsidP="00B94E19">
            <w:pPr>
              <w:pStyle w:val="Arialitabellhger"/>
            </w:pPr>
          </w:p>
        </w:tc>
        <w:tc>
          <w:tcPr>
            <w:tcW w:w="992" w:type="dxa"/>
            <w:tcBorders>
              <w:top w:val="single" w:sz="4" w:space="0" w:color="B0AEA3"/>
            </w:tcBorders>
            <w:shd w:val="clear" w:color="auto" w:fill="auto"/>
            <w:vAlign w:val="center"/>
          </w:tcPr>
          <w:p w14:paraId="4394A0CF" w14:textId="77777777" w:rsidR="00B94E19" w:rsidRDefault="00B94E19" w:rsidP="00B94E19">
            <w:pPr>
              <w:pStyle w:val="Arialitabellhger"/>
            </w:pPr>
          </w:p>
        </w:tc>
        <w:tc>
          <w:tcPr>
            <w:tcW w:w="993" w:type="dxa"/>
            <w:tcBorders>
              <w:top w:val="single" w:sz="4" w:space="0" w:color="B0AEA3"/>
            </w:tcBorders>
            <w:shd w:val="clear" w:color="auto" w:fill="auto"/>
            <w:vAlign w:val="center"/>
          </w:tcPr>
          <w:p w14:paraId="37E9EE41" w14:textId="77777777" w:rsidR="00B94E19" w:rsidRDefault="00B94E19" w:rsidP="00B94E19">
            <w:pPr>
              <w:pStyle w:val="Arialitabellhger"/>
            </w:pPr>
          </w:p>
        </w:tc>
      </w:tr>
      <w:tr w:rsidR="00B94E19" w14:paraId="1724A032" w14:textId="77777777" w:rsidTr="002659E2">
        <w:trPr>
          <w:trHeight w:val="284"/>
        </w:trPr>
        <w:tc>
          <w:tcPr>
            <w:tcW w:w="4395" w:type="dxa"/>
            <w:shd w:val="clear" w:color="auto" w:fill="auto"/>
            <w:vAlign w:val="center"/>
          </w:tcPr>
          <w:p w14:paraId="7AB18637" w14:textId="77777777" w:rsidR="00B94E19" w:rsidRDefault="00B94E19" w:rsidP="00B94E19">
            <w:pPr>
              <w:pStyle w:val="Arialitabellvnster"/>
            </w:pPr>
            <w:r>
              <w:t>Uppnått kvalitetsbetyg kriterium 1</w:t>
            </w:r>
          </w:p>
        </w:tc>
        <w:tc>
          <w:tcPr>
            <w:tcW w:w="992" w:type="dxa"/>
            <w:shd w:val="clear" w:color="auto" w:fill="auto"/>
            <w:vAlign w:val="center"/>
          </w:tcPr>
          <w:p w14:paraId="0776D961" w14:textId="77777777" w:rsidR="00B94E19" w:rsidRDefault="00B94E19" w:rsidP="00B94E19">
            <w:pPr>
              <w:pStyle w:val="Arialitabellhger"/>
            </w:pPr>
          </w:p>
        </w:tc>
        <w:tc>
          <w:tcPr>
            <w:tcW w:w="992" w:type="dxa"/>
            <w:shd w:val="clear" w:color="auto" w:fill="EBECE4"/>
            <w:vAlign w:val="center"/>
          </w:tcPr>
          <w:p w14:paraId="757E1934" w14:textId="77777777" w:rsidR="00B94E19" w:rsidRDefault="00B94E19" w:rsidP="00B94E19">
            <w:pPr>
              <w:pStyle w:val="Arialitabellhger"/>
            </w:pPr>
            <w:r>
              <w:t>100</w:t>
            </w:r>
          </w:p>
        </w:tc>
        <w:tc>
          <w:tcPr>
            <w:tcW w:w="992" w:type="dxa"/>
            <w:shd w:val="clear" w:color="auto" w:fill="EBECE4"/>
            <w:vAlign w:val="center"/>
          </w:tcPr>
          <w:p w14:paraId="0199DE39" w14:textId="77777777" w:rsidR="00B94E19" w:rsidRDefault="00B94E19" w:rsidP="00B94E19">
            <w:pPr>
              <w:pStyle w:val="Arialitabellhger"/>
            </w:pPr>
            <w:r>
              <w:t>60</w:t>
            </w:r>
          </w:p>
        </w:tc>
        <w:tc>
          <w:tcPr>
            <w:tcW w:w="993" w:type="dxa"/>
            <w:shd w:val="clear" w:color="auto" w:fill="EBECE4"/>
            <w:vAlign w:val="center"/>
          </w:tcPr>
          <w:p w14:paraId="06EEEDC7" w14:textId="77777777" w:rsidR="00B94E19" w:rsidRDefault="00B94E19" w:rsidP="00B94E19">
            <w:pPr>
              <w:pStyle w:val="Arialitabellhger"/>
            </w:pPr>
            <w:r>
              <w:t>100</w:t>
            </w:r>
          </w:p>
        </w:tc>
      </w:tr>
      <w:tr w:rsidR="00B94E19" w14:paraId="754122A8" w14:textId="77777777" w:rsidTr="002659E2">
        <w:trPr>
          <w:trHeight w:val="284"/>
        </w:trPr>
        <w:tc>
          <w:tcPr>
            <w:tcW w:w="4395" w:type="dxa"/>
            <w:tcBorders>
              <w:bottom w:val="single" w:sz="4" w:space="0" w:color="B0AEA3"/>
            </w:tcBorders>
            <w:shd w:val="clear" w:color="auto" w:fill="auto"/>
            <w:vAlign w:val="center"/>
          </w:tcPr>
          <w:p w14:paraId="73226648" w14:textId="77777777" w:rsidR="00B94E19" w:rsidRDefault="00B94E19" w:rsidP="00B94E19">
            <w:pPr>
              <w:pStyle w:val="Arialitabellvnster"/>
            </w:pPr>
            <w:r>
              <w:t>Angivet mervärde kriterium 1</w:t>
            </w:r>
          </w:p>
        </w:tc>
        <w:tc>
          <w:tcPr>
            <w:tcW w:w="992" w:type="dxa"/>
            <w:tcBorders>
              <w:bottom w:val="single" w:sz="4" w:space="0" w:color="B0AEA3"/>
            </w:tcBorders>
            <w:shd w:val="clear" w:color="auto" w:fill="EBECE4"/>
            <w:vAlign w:val="center"/>
          </w:tcPr>
          <w:p w14:paraId="09BABEA0" w14:textId="77777777" w:rsidR="00B94E19" w:rsidRDefault="00B94E19" w:rsidP="00B94E19">
            <w:pPr>
              <w:pStyle w:val="Arialitabellhger"/>
            </w:pPr>
            <w:r>
              <w:t>50 000</w:t>
            </w:r>
          </w:p>
        </w:tc>
        <w:tc>
          <w:tcPr>
            <w:tcW w:w="992" w:type="dxa"/>
            <w:tcBorders>
              <w:bottom w:val="single" w:sz="4" w:space="0" w:color="B0AEA3"/>
            </w:tcBorders>
            <w:shd w:val="clear" w:color="auto" w:fill="auto"/>
            <w:vAlign w:val="center"/>
          </w:tcPr>
          <w:p w14:paraId="5C2FAF8E" w14:textId="77777777" w:rsidR="00B94E19" w:rsidRDefault="00B94E19" w:rsidP="00B94E19">
            <w:pPr>
              <w:pStyle w:val="Arialitabellhger"/>
            </w:pPr>
          </w:p>
        </w:tc>
        <w:tc>
          <w:tcPr>
            <w:tcW w:w="992" w:type="dxa"/>
            <w:tcBorders>
              <w:bottom w:val="single" w:sz="4" w:space="0" w:color="B0AEA3"/>
            </w:tcBorders>
            <w:shd w:val="clear" w:color="auto" w:fill="auto"/>
            <w:vAlign w:val="center"/>
          </w:tcPr>
          <w:p w14:paraId="2C6EB39A" w14:textId="77777777" w:rsidR="00B94E19" w:rsidRDefault="00B94E19" w:rsidP="00B94E19">
            <w:pPr>
              <w:pStyle w:val="Arialitabellhger"/>
            </w:pPr>
          </w:p>
        </w:tc>
        <w:tc>
          <w:tcPr>
            <w:tcW w:w="993" w:type="dxa"/>
            <w:tcBorders>
              <w:bottom w:val="single" w:sz="4" w:space="0" w:color="B0AEA3"/>
            </w:tcBorders>
            <w:shd w:val="clear" w:color="auto" w:fill="auto"/>
            <w:vAlign w:val="center"/>
          </w:tcPr>
          <w:p w14:paraId="2DECECB2" w14:textId="77777777" w:rsidR="00B94E19" w:rsidRDefault="00B94E19" w:rsidP="00B94E19">
            <w:pPr>
              <w:pStyle w:val="Arialitabellhger"/>
            </w:pPr>
          </w:p>
        </w:tc>
      </w:tr>
      <w:tr w:rsidR="00B94E19" w14:paraId="2F710C71" w14:textId="77777777" w:rsidTr="002659E2">
        <w:trPr>
          <w:trHeight w:val="284"/>
        </w:trPr>
        <w:tc>
          <w:tcPr>
            <w:tcW w:w="4395" w:type="dxa"/>
            <w:tcBorders>
              <w:top w:val="single" w:sz="4" w:space="0" w:color="B0AEA3"/>
            </w:tcBorders>
            <w:shd w:val="clear" w:color="auto" w:fill="auto"/>
            <w:vAlign w:val="center"/>
          </w:tcPr>
          <w:p w14:paraId="5EDB777F" w14:textId="77777777" w:rsidR="00B94E19" w:rsidRDefault="00B94E19" w:rsidP="00B94E19">
            <w:pPr>
              <w:pStyle w:val="Arialitabellvnster"/>
            </w:pPr>
            <w:r w:rsidRPr="002659E2">
              <w:rPr>
                <w:color w:val="B0AEA3"/>
              </w:rPr>
              <w:t>Maximalt kvalitetsbetyg kriterium 2</w:t>
            </w:r>
          </w:p>
        </w:tc>
        <w:tc>
          <w:tcPr>
            <w:tcW w:w="992" w:type="dxa"/>
            <w:tcBorders>
              <w:top w:val="single" w:sz="4" w:space="0" w:color="B0AEA3"/>
            </w:tcBorders>
            <w:shd w:val="clear" w:color="auto" w:fill="auto"/>
            <w:vAlign w:val="center"/>
          </w:tcPr>
          <w:p w14:paraId="248435B4" w14:textId="77777777" w:rsidR="00B94E19" w:rsidRPr="002659E2" w:rsidRDefault="00B94E19" w:rsidP="00B94E19">
            <w:pPr>
              <w:pStyle w:val="Arialitabellhger"/>
              <w:rPr>
                <w:color w:val="B0AEA3"/>
              </w:rPr>
            </w:pPr>
            <w:r w:rsidRPr="002659E2">
              <w:rPr>
                <w:color w:val="B0AEA3"/>
              </w:rPr>
              <w:t>100</w:t>
            </w:r>
          </w:p>
        </w:tc>
        <w:tc>
          <w:tcPr>
            <w:tcW w:w="992" w:type="dxa"/>
            <w:tcBorders>
              <w:top w:val="single" w:sz="4" w:space="0" w:color="B0AEA3"/>
            </w:tcBorders>
            <w:shd w:val="clear" w:color="auto" w:fill="auto"/>
            <w:vAlign w:val="center"/>
          </w:tcPr>
          <w:p w14:paraId="7F0D09D0" w14:textId="77777777" w:rsidR="00B94E19" w:rsidRDefault="00B94E19" w:rsidP="00B94E19">
            <w:pPr>
              <w:pStyle w:val="Arialitabellhger"/>
            </w:pPr>
          </w:p>
        </w:tc>
        <w:tc>
          <w:tcPr>
            <w:tcW w:w="992" w:type="dxa"/>
            <w:tcBorders>
              <w:top w:val="single" w:sz="4" w:space="0" w:color="B0AEA3"/>
            </w:tcBorders>
            <w:shd w:val="clear" w:color="auto" w:fill="auto"/>
            <w:vAlign w:val="center"/>
          </w:tcPr>
          <w:p w14:paraId="323E5F15" w14:textId="77777777" w:rsidR="00B94E19" w:rsidRDefault="00B94E19" w:rsidP="00B94E19">
            <w:pPr>
              <w:pStyle w:val="Arialitabellhger"/>
            </w:pPr>
          </w:p>
        </w:tc>
        <w:tc>
          <w:tcPr>
            <w:tcW w:w="993" w:type="dxa"/>
            <w:tcBorders>
              <w:top w:val="single" w:sz="4" w:space="0" w:color="B0AEA3"/>
            </w:tcBorders>
            <w:shd w:val="clear" w:color="auto" w:fill="auto"/>
            <w:vAlign w:val="center"/>
          </w:tcPr>
          <w:p w14:paraId="1DD27F79" w14:textId="77777777" w:rsidR="00B94E19" w:rsidRDefault="00B94E19" w:rsidP="00B94E19">
            <w:pPr>
              <w:pStyle w:val="Arialitabellhger"/>
            </w:pPr>
          </w:p>
        </w:tc>
      </w:tr>
      <w:tr w:rsidR="00B94E19" w14:paraId="7C0AA410" w14:textId="77777777" w:rsidTr="002659E2">
        <w:trPr>
          <w:trHeight w:val="284"/>
        </w:trPr>
        <w:tc>
          <w:tcPr>
            <w:tcW w:w="4395" w:type="dxa"/>
            <w:shd w:val="clear" w:color="auto" w:fill="auto"/>
            <w:vAlign w:val="center"/>
          </w:tcPr>
          <w:p w14:paraId="1EF70978" w14:textId="77777777" w:rsidR="00B94E19" w:rsidRDefault="00B94E19" w:rsidP="00B94E19">
            <w:pPr>
              <w:pStyle w:val="Arialitabellvnster"/>
            </w:pPr>
            <w:r>
              <w:t>Uppnått kvalitetsbetyg kriterium 2</w:t>
            </w:r>
          </w:p>
        </w:tc>
        <w:tc>
          <w:tcPr>
            <w:tcW w:w="992" w:type="dxa"/>
            <w:shd w:val="clear" w:color="auto" w:fill="auto"/>
            <w:vAlign w:val="center"/>
          </w:tcPr>
          <w:p w14:paraId="0632FFD6" w14:textId="77777777" w:rsidR="00B94E19" w:rsidRDefault="00B94E19" w:rsidP="00B94E19">
            <w:pPr>
              <w:pStyle w:val="Arialitabellhger"/>
            </w:pPr>
          </w:p>
        </w:tc>
        <w:tc>
          <w:tcPr>
            <w:tcW w:w="992" w:type="dxa"/>
            <w:shd w:val="clear" w:color="auto" w:fill="EBECE4"/>
            <w:vAlign w:val="center"/>
          </w:tcPr>
          <w:p w14:paraId="6D8D73E7" w14:textId="77777777" w:rsidR="00B94E19" w:rsidRDefault="00B94E19" w:rsidP="00B94E19">
            <w:pPr>
              <w:pStyle w:val="Arialitabellhger"/>
            </w:pPr>
            <w:r>
              <w:t>80</w:t>
            </w:r>
          </w:p>
        </w:tc>
        <w:tc>
          <w:tcPr>
            <w:tcW w:w="992" w:type="dxa"/>
            <w:shd w:val="clear" w:color="auto" w:fill="EBECE4"/>
            <w:vAlign w:val="center"/>
          </w:tcPr>
          <w:p w14:paraId="66A469D7" w14:textId="77777777" w:rsidR="00B94E19" w:rsidRDefault="00B94E19" w:rsidP="00B94E19">
            <w:pPr>
              <w:pStyle w:val="Arialitabellhger"/>
            </w:pPr>
            <w:r>
              <w:t>60</w:t>
            </w:r>
          </w:p>
        </w:tc>
        <w:tc>
          <w:tcPr>
            <w:tcW w:w="993" w:type="dxa"/>
            <w:shd w:val="clear" w:color="auto" w:fill="EBECE4"/>
            <w:vAlign w:val="center"/>
          </w:tcPr>
          <w:p w14:paraId="4C7D3FEF" w14:textId="77777777" w:rsidR="00B94E19" w:rsidRDefault="00B94E19" w:rsidP="00B94E19">
            <w:pPr>
              <w:pStyle w:val="Arialitabellhger"/>
            </w:pPr>
            <w:r>
              <w:t>100</w:t>
            </w:r>
          </w:p>
        </w:tc>
      </w:tr>
      <w:tr w:rsidR="00B94E19" w14:paraId="35244366" w14:textId="77777777" w:rsidTr="002659E2">
        <w:trPr>
          <w:trHeight w:val="284"/>
        </w:trPr>
        <w:tc>
          <w:tcPr>
            <w:tcW w:w="4395" w:type="dxa"/>
            <w:tcBorders>
              <w:bottom w:val="single" w:sz="4" w:space="0" w:color="B0AEA3"/>
            </w:tcBorders>
            <w:shd w:val="clear" w:color="auto" w:fill="auto"/>
            <w:vAlign w:val="center"/>
          </w:tcPr>
          <w:p w14:paraId="3F44FDC3" w14:textId="77777777" w:rsidR="00B94E19" w:rsidRDefault="00B94E19" w:rsidP="00B94E19">
            <w:pPr>
              <w:pStyle w:val="Arialitabellvnster"/>
            </w:pPr>
            <w:r>
              <w:t>Angivet mervärde kriterium 2</w:t>
            </w:r>
          </w:p>
        </w:tc>
        <w:tc>
          <w:tcPr>
            <w:tcW w:w="992" w:type="dxa"/>
            <w:tcBorders>
              <w:bottom w:val="single" w:sz="4" w:space="0" w:color="B0AEA3"/>
            </w:tcBorders>
            <w:shd w:val="clear" w:color="auto" w:fill="EBECE4"/>
            <w:vAlign w:val="center"/>
          </w:tcPr>
          <w:p w14:paraId="54C7F6BC" w14:textId="77777777" w:rsidR="00B94E19" w:rsidRDefault="00B94E19" w:rsidP="00B94E19">
            <w:pPr>
              <w:pStyle w:val="Arialitabellhger"/>
            </w:pPr>
            <w:r>
              <w:t>55 000</w:t>
            </w:r>
          </w:p>
        </w:tc>
        <w:tc>
          <w:tcPr>
            <w:tcW w:w="992" w:type="dxa"/>
            <w:tcBorders>
              <w:bottom w:val="single" w:sz="4" w:space="0" w:color="B0AEA3"/>
            </w:tcBorders>
            <w:shd w:val="clear" w:color="auto" w:fill="auto"/>
            <w:vAlign w:val="center"/>
          </w:tcPr>
          <w:p w14:paraId="16515C6C" w14:textId="77777777" w:rsidR="00B94E19" w:rsidRDefault="00B94E19" w:rsidP="00B94E19">
            <w:pPr>
              <w:pStyle w:val="Arialitabellhger"/>
            </w:pPr>
          </w:p>
        </w:tc>
        <w:tc>
          <w:tcPr>
            <w:tcW w:w="992" w:type="dxa"/>
            <w:tcBorders>
              <w:bottom w:val="single" w:sz="4" w:space="0" w:color="B0AEA3"/>
            </w:tcBorders>
            <w:shd w:val="clear" w:color="auto" w:fill="auto"/>
            <w:vAlign w:val="center"/>
          </w:tcPr>
          <w:p w14:paraId="4A5351B5" w14:textId="77777777" w:rsidR="00B94E19" w:rsidRDefault="00B94E19" w:rsidP="00B94E19">
            <w:pPr>
              <w:pStyle w:val="Arialitabellhger"/>
            </w:pPr>
          </w:p>
        </w:tc>
        <w:tc>
          <w:tcPr>
            <w:tcW w:w="993" w:type="dxa"/>
            <w:tcBorders>
              <w:bottom w:val="single" w:sz="4" w:space="0" w:color="B0AEA3"/>
            </w:tcBorders>
            <w:shd w:val="clear" w:color="auto" w:fill="auto"/>
            <w:vAlign w:val="center"/>
          </w:tcPr>
          <w:p w14:paraId="7972689D" w14:textId="77777777" w:rsidR="00B94E19" w:rsidRDefault="00B94E19" w:rsidP="00B94E19">
            <w:pPr>
              <w:pStyle w:val="Arialitabellhger"/>
            </w:pPr>
          </w:p>
        </w:tc>
      </w:tr>
      <w:tr w:rsidR="00B94E19" w14:paraId="7508FFB4" w14:textId="77777777" w:rsidTr="002659E2">
        <w:trPr>
          <w:trHeight w:val="284"/>
        </w:trPr>
        <w:tc>
          <w:tcPr>
            <w:tcW w:w="4395" w:type="dxa"/>
            <w:tcBorders>
              <w:top w:val="single" w:sz="4" w:space="0" w:color="B0AEA3"/>
            </w:tcBorders>
            <w:shd w:val="clear" w:color="auto" w:fill="auto"/>
            <w:vAlign w:val="center"/>
          </w:tcPr>
          <w:p w14:paraId="4B3A7D57" w14:textId="77777777" w:rsidR="00B94E19" w:rsidRDefault="00B94E19" w:rsidP="00B94E19">
            <w:pPr>
              <w:pStyle w:val="Arialitabellvnster"/>
            </w:pPr>
            <w:r w:rsidRPr="002659E2">
              <w:rPr>
                <w:color w:val="B0AEA3"/>
              </w:rPr>
              <w:t>Maximalt kvalitetsbetyg kriterium 3</w:t>
            </w:r>
          </w:p>
        </w:tc>
        <w:tc>
          <w:tcPr>
            <w:tcW w:w="992" w:type="dxa"/>
            <w:tcBorders>
              <w:top w:val="single" w:sz="4" w:space="0" w:color="B0AEA3"/>
            </w:tcBorders>
            <w:shd w:val="clear" w:color="auto" w:fill="auto"/>
            <w:vAlign w:val="center"/>
          </w:tcPr>
          <w:p w14:paraId="1DE751EB" w14:textId="77777777" w:rsidR="00B94E19" w:rsidRPr="002659E2" w:rsidRDefault="00B94E19" w:rsidP="00B94E19">
            <w:pPr>
              <w:pStyle w:val="Arialitabellhger"/>
              <w:rPr>
                <w:color w:val="B0AEA3"/>
              </w:rPr>
            </w:pPr>
            <w:r w:rsidRPr="002659E2">
              <w:rPr>
                <w:color w:val="B0AEA3"/>
              </w:rPr>
              <w:t>100</w:t>
            </w:r>
          </w:p>
        </w:tc>
        <w:tc>
          <w:tcPr>
            <w:tcW w:w="992" w:type="dxa"/>
            <w:tcBorders>
              <w:top w:val="single" w:sz="4" w:space="0" w:color="B0AEA3"/>
            </w:tcBorders>
            <w:shd w:val="clear" w:color="auto" w:fill="auto"/>
            <w:vAlign w:val="center"/>
          </w:tcPr>
          <w:p w14:paraId="4E3E59A5" w14:textId="77777777" w:rsidR="00B94E19" w:rsidRDefault="00B94E19" w:rsidP="00B94E19">
            <w:pPr>
              <w:pStyle w:val="Arialitabellhger"/>
            </w:pPr>
          </w:p>
        </w:tc>
        <w:tc>
          <w:tcPr>
            <w:tcW w:w="992" w:type="dxa"/>
            <w:tcBorders>
              <w:top w:val="single" w:sz="4" w:space="0" w:color="B0AEA3"/>
            </w:tcBorders>
            <w:shd w:val="clear" w:color="auto" w:fill="auto"/>
            <w:vAlign w:val="center"/>
          </w:tcPr>
          <w:p w14:paraId="4901EE66" w14:textId="77777777" w:rsidR="00B94E19" w:rsidRDefault="00B94E19" w:rsidP="00B94E19">
            <w:pPr>
              <w:pStyle w:val="Arialitabellhger"/>
            </w:pPr>
          </w:p>
        </w:tc>
        <w:tc>
          <w:tcPr>
            <w:tcW w:w="993" w:type="dxa"/>
            <w:tcBorders>
              <w:top w:val="single" w:sz="4" w:space="0" w:color="B0AEA3"/>
            </w:tcBorders>
            <w:shd w:val="clear" w:color="auto" w:fill="auto"/>
            <w:vAlign w:val="center"/>
          </w:tcPr>
          <w:p w14:paraId="6A23A8A0" w14:textId="77777777" w:rsidR="00B94E19" w:rsidRDefault="00B94E19" w:rsidP="00B94E19">
            <w:pPr>
              <w:pStyle w:val="Arialitabellhger"/>
            </w:pPr>
          </w:p>
        </w:tc>
      </w:tr>
      <w:tr w:rsidR="00B94E19" w14:paraId="4753649D" w14:textId="77777777" w:rsidTr="002659E2">
        <w:trPr>
          <w:trHeight w:val="284"/>
        </w:trPr>
        <w:tc>
          <w:tcPr>
            <w:tcW w:w="4395" w:type="dxa"/>
            <w:shd w:val="clear" w:color="auto" w:fill="auto"/>
            <w:vAlign w:val="center"/>
          </w:tcPr>
          <w:p w14:paraId="754686B6" w14:textId="77777777" w:rsidR="00B94E19" w:rsidRDefault="00B94E19" w:rsidP="00B94E19">
            <w:pPr>
              <w:pStyle w:val="Arialitabellvnster"/>
            </w:pPr>
            <w:r>
              <w:t>Uppnått kvalitetsbetyg kriterium 3</w:t>
            </w:r>
          </w:p>
        </w:tc>
        <w:tc>
          <w:tcPr>
            <w:tcW w:w="992" w:type="dxa"/>
            <w:shd w:val="clear" w:color="auto" w:fill="auto"/>
            <w:vAlign w:val="center"/>
          </w:tcPr>
          <w:p w14:paraId="2DAAEABB" w14:textId="77777777" w:rsidR="00B94E19" w:rsidRDefault="00B94E19" w:rsidP="00B94E19">
            <w:pPr>
              <w:pStyle w:val="Arialitabellhger"/>
            </w:pPr>
          </w:p>
        </w:tc>
        <w:tc>
          <w:tcPr>
            <w:tcW w:w="992" w:type="dxa"/>
            <w:shd w:val="clear" w:color="auto" w:fill="EBECE4"/>
            <w:vAlign w:val="center"/>
          </w:tcPr>
          <w:p w14:paraId="10FBD018" w14:textId="77777777" w:rsidR="00B94E19" w:rsidRDefault="00B94E19" w:rsidP="00B94E19">
            <w:pPr>
              <w:pStyle w:val="Arialitabellhger"/>
            </w:pPr>
            <w:r>
              <w:t>100</w:t>
            </w:r>
          </w:p>
        </w:tc>
        <w:tc>
          <w:tcPr>
            <w:tcW w:w="992" w:type="dxa"/>
            <w:shd w:val="clear" w:color="auto" w:fill="EBECE4"/>
            <w:vAlign w:val="center"/>
          </w:tcPr>
          <w:p w14:paraId="276AD920" w14:textId="77777777" w:rsidR="00B94E19" w:rsidRDefault="00B94E19" w:rsidP="00B94E19">
            <w:pPr>
              <w:pStyle w:val="Arialitabellhger"/>
            </w:pPr>
            <w:r>
              <w:t>60</w:t>
            </w:r>
          </w:p>
        </w:tc>
        <w:tc>
          <w:tcPr>
            <w:tcW w:w="993" w:type="dxa"/>
            <w:shd w:val="clear" w:color="auto" w:fill="EBECE4"/>
            <w:vAlign w:val="center"/>
          </w:tcPr>
          <w:p w14:paraId="49186123" w14:textId="77777777" w:rsidR="00B94E19" w:rsidRDefault="00B94E19" w:rsidP="00B94E19">
            <w:pPr>
              <w:pStyle w:val="Arialitabellhger"/>
            </w:pPr>
            <w:r>
              <w:t>100</w:t>
            </w:r>
          </w:p>
        </w:tc>
      </w:tr>
      <w:tr w:rsidR="00B94E19" w14:paraId="168AA229" w14:textId="77777777" w:rsidTr="002659E2">
        <w:trPr>
          <w:trHeight w:val="284"/>
        </w:trPr>
        <w:tc>
          <w:tcPr>
            <w:tcW w:w="4395" w:type="dxa"/>
            <w:tcBorders>
              <w:bottom w:val="single" w:sz="4" w:space="0" w:color="B0AEA3"/>
            </w:tcBorders>
            <w:shd w:val="clear" w:color="auto" w:fill="auto"/>
            <w:vAlign w:val="center"/>
          </w:tcPr>
          <w:p w14:paraId="6547C043" w14:textId="77777777" w:rsidR="00B94E19" w:rsidRDefault="00B94E19" w:rsidP="00B94E19">
            <w:pPr>
              <w:pStyle w:val="Arialitabellvnster"/>
            </w:pPr>
            <w:r>
              <w:t>Angivet mervärde kriterium 3</w:t>
            </w:r>
          </w:p>
        </w:tc>
        <w:tc>
          <w:tcPr>
            <w:tcW w:w="992" w:type="dxa"/>
            <w:tcBorders>
              <w:bottom w:val="single" w:sz="4" w:space="0" w:color="B0AEA3"/>
            </w:tcBorders>
            <w:shd w:val="clear" w:color="auto" w:fill="EBECE4"/>
            <w:vAlign w:val="center"/>
          </w:tcPr>
          <w:p w14:paraId="0CA7B365" w14:textId="77777777" w:rsidR="00B94E19" w:rsidRDefault="00B94E19" w:rsidP="00B94E19">
            <w:pPr>
              <w:pStyle w:val="Arialitabellhger"/>
            </w:pPr>
            <w:r>
              <w:t>90 000</w:t>
            </w:r>
          </w:p>
        </w:tc>
        <w:tc>
          <w:tcPr>
            <w:tcW w:w="992" w:type="dxa"/>
            <w:tcBorders>
              <w:bottom w:val="single" w:sz="4" w:space="0" w:color="B0AEA3"/>
            </w:tcBorders>
            <w:shd w:val="clear" w:color="auto" w:fill="auto"/>
            <w:vAlign w:val="center"/>
          </w:tcPr>
          <w:p w14:paraId="1899D022" w14:textId="77777777" w:rsidR="00B94E19" w:rsidRDefault="00B94E19" w:rsidP="00B94E19">
            <w:pPr>
              <w:pStyle w:val="Arialitabellhger"/>
            </w:pPr>
          </w:p>
        </w:tc>
        <w:tc>
          <w:tcPr>
            <w:tcW w:w="992" w:type="dxa"/>
            <w:tcBorders>
              <w:bottom w:val="single" w:sz="4" w:space="0" w:color="B0AEA3"/>
            </w:tcBorders>
            <w:shd w:val="clear" w:color="auto" w:fill="auto"/>
            <w:vAlign w:val="center"/>
          </w:tcPr>
          <w:p w14:paraId="5FD262CB" w14:textId="77777777" w:rsidR="00B94E19" w:rsidRDefault="00B94E19" w:rsidP="00B94E19">
            <w:pPr>
              <w:pStyle w:val="Arialitabellhger"/>
            </w:pPr>
          </w:p>
        </w:tc>
        <w:tc>
          <w:tcPr>
            <w:tcW w:w="993" w:type="dxa"/>
            <w:tcBorders>
              <w:bottom w:val="single" w:sz="4" w:space="0" w:color="B0AEA3"/>
            </w:tcBorders>
            <w:shd w:val="clear" w:color="auto" w:fill="auto"/>
            <w:vAlign w:val="center"/>
          </w:tcPr>
          <w:p w14:paraId="2524F9AA" w14:textId="77777777" w:rsidR="00B94E19" w:rsidRDefault="00B94E19" w:rsidP="00B94E19">
            <w:pPr>
              <w:pStyle w:val="Arialitabellhger"/>
            </w:pPr>
          </w:p>
        </w:tc>
      </w:tr>
      <w:tr w:rsidR="00B94E19" w14:paraId="2144DFF4" w14:textId="77777777" w:rsidTr="002659E2">
        <w:trPr>
          <w:trHeight w:val="284"/>
        </w:trPr>
        <w:tc>
          <w:tcPr>
            <w:tcW w:w="4395" w:type="dxa"/>
            <w:tcBorders>
              <w:top w:val="single" w:sz="4" w:space="0" w:color="B0AEA3"/>
            </w:tcBorders>
            <w:shd w:val="clear" w:color="auto" w:fill="auto"/>
            <w:vAlign w:val="center"/>
          </w:tcPr>
          <w:p w14:paraId="5F7BC999" w14:textId="77777777" w:rsidR="00B94E19" w:rsidRDefault="00B94E19" w:rsidP="00B94E19">
            <w:pPr>
              <w:pStyle w:val="Arialitabellvnster"/>
            </w:pPr>
            <w:r>
              <w:t>Mervärde för kriterium 1</w:t>
            </w:r>
          </w:p>
        </w:tc>
        <w:tc>
          <w:tcPr>
            <w:tcW w:w="992" w:type="dxa"/>
            <w:tcBorders>
              <w:top w:val="single" w:sz="4" w:space="0" w:color="B0AEA3"/>
            </w:tcBorders>
            <w:shd w:val="clear" w:color="auto" w:fill="auto"/>
            <w:vAlign w:val="center"/>
          </w:tcPr>
          <w:p w14:paraId="2AF1D018" w14:textId="77777777" w:rsidR="00B94E19" w:rsidRDefault="00B94E19" w:rsidP="00B94E19">
            <w:pPr>
              <w:pStyle w:val="Arialitabellhger"/>
            </w:pPr>
          </w:p>
        </w:tc>
        <w:tc>
          <w:tcPr>
            <w:tcW w:w="992" w:type="dxa"/>
            <w:tcBorders>
              <w:top w:val="single" w:sz="4" w:space="0" w:color="B0AEA3"/>
            </w:tcBorders>
            <w:shd w:val="clear" w:color="auto" w:fill="auto"/>
            <w:vAlign w:val="center"/>
          </w:tcPr>
          <w:p w14:paraId="19C8F692" w14:textId="77777777" w:rsidR="00B94E19" w:rsidRDefault="00B94E19" w:rsidP="00B94E19">
            <w:pPr>
              <w:pStyle w:val="Arialitabellhger"/>
            </w:pPr>
            <w:r>
              <w:t>50 000</w:t>
            </w:r>
          </w:p>
        </w:tc>
        <w:tc>
          <w:tcPr>
            <w:tcW w:w="992" w:type="dxa"/>
            <w:tcBorders>
              <w:top w:val="single" w:sz="4" w:space="0" w:color="B0AEA3"/>
            </w:tcBorders>
            <w:shd w:val="clear" w:color="auto" w:fill="auto"/>
            <w:vAlign w:val="center"/>
          </w:tcPr>
          <w:p w14:paraId="4DA80E50" w14:textId="77777777" w:rsidR="00B94E19" w:rsidRDefault="00B94E19" w:rsidP="00B94E19">
            <w:pPr>
              <w:pStyle w:val="Arialitabellhger"/>
            </w:pPr>
            <w:r>
              <w:t>30 000</w:t>
            </w:r>
          </w:p>
        </w:tc>
        <w:tc>
          <w:tcPr>
            <w:tcW w:w="993" w:type="dxa"/>
            <w:tcBorders>
              <w:top w:val="single" w:sz="4" w:space="0" w:color="B0AEA3"/>
            </w:tcBorders>
            <w:shd w:val="clear" w:color="auto" w:fill="auto"/>
            <w:vAlign w:val="center"/>
          </w:tcPr>
          <w:p w14:paraId="4339F3A5" w14:textId="77777777" w:rsidR="00B94E19" w:rsidRDefault="00B94E19" w:rsidP="00B94E19">
            <w:pPr>
              <w:pStyle w:val="Arialitabellhger"/>
            </w:pPr>
            <w:r>
              <w:t>50 000</w:t>
            </w:r>
          </w:p>
        </w:tc>
      </w:tr>
      <w:tr w:rsidR="00B94E19" w14:paraId="13CEB070" w14:textId="77777777" w:rsidTr="002659E2">
        <w:trPr>
          <w:trHeight w:val="284"/>
        </w:trPr>
        <w:tc>
          <w:tcPr>
            <w:tcW w:w="4395" w:type="dxa"/>
            <w:shd w:val="clear" w:color="auto" w:fill="auto"/>
            <w:vAlign w:val="center"/>
          </w:tcPr>
          <w:p w14:paraId="6A505367" w14:textId="77777777" w:rsidR="00B94E19" w:rsidRDefault="00B94E19" w:rsidP="00893317">
            <w:pPr>
              <w:pStyle w:val="Arialitabellvnster"/>
            </w:pPr>
            <w:r>
              <w:t>Mervärde för kriterium 2</w:t>
            </w:r>
          </w:p>
        </w:tc>
        <w:tc>
          <w:tcPr>
            <w:tcW w:w="992" w:type="dxa"/>
            <w:shd w:val="clear" w:color="auto" w:fill="auto"/>
            <w:vAlign w:val="center"/>
          </w:tcPr>
          <w:p w14:paraId="269C865D" w14:textId="77777777" w:rsidR="00B94E19" w:rsidRDefault="00B94E19" w:rsidP="00B94E19">
            <w:pPr>
              <w:pStyle w:val="Arialitabellhger"/>
            </w:pPr>
          </w:p>
        </w:tc>
        <w:tc>
          <w:tcPr>
            <w:tcW w:w="992" w:type="dxa"/>
            <w:shd w:val="clear" w:color="auto" w:fill="auto"/>
            <w:vAlign w:val="center"/>
          </w:tcPr>
          <w:p w14:paraId="5DDB5F7F" w14:textId="77777777" w:rsidR="00B94E19" w:rsidRDefault="00B94E19" w:rsidP="00B94E19">
            <w:pPr>
              <w:pStyle w:val="Arialitabellhger"/>
            </w:pPr>
            <w:r>
              <w:t>44 000</w:t>
            </w:r>
          </w:p>
        </w:tc>
        <w:tc>
          <w:tcPr>
            <w:tcW w:w="992" w:type="dxa"/>
            <w:shd w:val="clear" w:color="auto" w:fill="auto"/>
            <w:vAlign w:val="center"/>
          </w:tcPr>
          <w:p w14:paraId="43EB7071" w14:textId="77777777" w:rsidR="00B94E19" w:rsidRDefault="00B94E19" w:rsidP="00B94E19">
            <w:pPr>
              <w:pStyle w:val="Arialitabellhger"/>
            </w:pPr>
            <w:r>
              <w:t>33 000</w:t>
            </w:r>
          </w:p>
        </w:tc>
        <w:tc>
          <w:tcPr>
            <w:tcW w:w="993" w:type="dxa"/>
            <w:shd w:val="clear" w:color="auto" w:fill="auto"/>
            <w:vAlign w:val="center"/>
          </w:tcPr>
          <w:p w14:paraId="3A4568B5" w14:textId="77777777" w:rsidR="00B94E19" w:rsidRDefault="00B94E19" w:rsidP="00B94E19">
            <w:pPr>
              <w:pStyle w:val="Arialitabellhger"/>
            </w:pPr>
            <w:r>
              <w:t>55 000</w:t>
            </w:r>
          </w:p>
        </w:tc>
      </w:tr>
      <w:tr w:rsidR="00B94E19" w14:paraId="32BD4C76" w14:textId="77777777" w:rsidTr="002659E2">
        <w:trPr>
          <w:trHeight w:val="284"/>
        </w:trPr>
        <w:tc>
          <w:tcPr>
            <w:tcW w:w="4395" w:type="dxa"/>
            <w:tcBorders>
              <w:bottom w:val="single" w:sz="4" w:space="0" w:color="B0AEA3"/>
            </w:tcBorders>
            <w:shd w:val="clear" w:color="auto" w:fill="auto"/>
            <w:vAlign w:val="center"/>
          </w:tcPr>
          <w:p w14:paraId="7B537381" w14:textId="77777777" w:rsidR="00B94E19" w:rsidRDefault="00B94E19" w:rsidP="00893317">
            <w:pPr>
              <w:pStyle w:val="Arialitabellvnster"/>
            </w:pPr>
            <w:r>
              <w:t>Mervärde för kriterium 3</w:t>
            </w:r>
          </w:p>
        </w:tc>
        <w:tc>
          <w:tcPr>
            <w:tcW w:w="992" w:type="dxa"/>
            <w:tcBorders>
              <w:bottom w:val="single" w:sz="4" w:space="0" w:color="B0AEA3"/>
            </w:tcBorders>
            <w:shd w:val="clear" w:color="auto" w:fill="auto"/>
            <w:vAlign w:val="center"/>
          </w:tcPr>
          <w:p w14:paraId="4B830C41" w14:textId="77777777" w:rsidR="00B94E19" w:rsidRDefault="00B94E19" w:rsidP="00893317">
            <w:pPr>
              <w:pStyle w:val="Arialitabellhger"/>
            </w:pPr>
          </w:p>
        </w:tc>
        <w:tc>
          <w:tcPr>
            <w:tcW w:w="992" w:type="dxa"/>
            <w:tcBorders>
              <w:bottom w:val="single" w:sz="4" w:space="0" w:color="B0AEA3"/>
            </w:tcBorders>
            <w:shd w:val="clear" w:color="auto" w:fill="auto"/>
            <w:vAlign w:val="center"/>
          </w:tcPr>
          <w:p w14:paraId="7D7A0522" w14:textId="77777777" w:rsidR="00B94E19" w:rsidRDefault="00B94E19" w:rsidP="00893317">
            <w:pPr>
              <w:pStyle w:val="Arialitabellhger"/>
            </w:pPr>
            <w:r>
              <w:t>90 000</w:t>
            </w:r>
          </w:p>
        </w:tc>
        <w:tc>
          <w:tcPr>
            <w:tcW w:w="992" w:type="dxa"/>
            <w:tcBorders>
              <w:bottom w:val="single" w:sz="4" w:space="0" w:color="B0AEA3"/>
            </w:tcBorders>
            <w:shd w:val="clear" w:color="auto" w:fill="auto"/>
            <w:vAlign w:val="center"/>
          </w:tcPr>
          <w:p w14:paraId="4D23DC4B" w14:textId="77777777" w:rsidR="00B94E19" w:rsidRDefault="00B94E19" w:rsidP="00893317">
            <w:pPr>
              <w:pStyle w:val="Arialitabellhger"/>
            </w:pPr>
            <w:r>
              <w:t>54 000</w:t>
            </w:r>
          </w:p>
        </w:tc>
        <w:tc>
          <w:tcPr>
            <w:tcW w:w="993" w:type="dxa"/>
            <w:tcBorders>
              <w:bottom w:val="single" w:sz="4" w:space="0" w:color="B0AEA3"/>
            </w:tcBorders>
            <w:shd w:val="clear" w:color="auto" w:fill="auto"/>
            <w:vAlign w:val="center"/>
          </w:tcPr>
          <w:p w14:paraId="73C6F54C" w14:textId="77777777" w:rsidR="00B94E19" w:rsidRDefault="00B94E19" w:rsidP="00893317">
            <w:pPr>
              <w:pStyle w:val="Arialitabellhger"/>
            </w:pPr>
            <w:r>
              <w:t>90 000</w:t>
            </w:r>
          </w:p>
        </w:tc>
      </w:tr>
      <w:tr w:rsidR="00B94E19" w14:paraId="71BF742B" w14:textId="77777777" w:rsidTr="002659E2">
        <w:trPr>
          <w:trHeight w:val="284"/>
        </w:trPr>
        <w:tc>
          <w:tcPr>
            <w:tcW w:w="4395" w:type="dxa"/>
            <w:tcBorders>
              <w:top w:val="single" w:sz="4" w:space="0" w:color="B0AEA3"/>
              <w:bottom w:val="single" w:sz="4" w:space="0" w:color="B0AEA3"/>
            </w:tcBorders>
            <w:shd w:val="clear" w:color="auto" w:fill="auto"/>
            <w:vAlign w:val="center"/>
          </w:tcPr>
          <w:p w14:paraId="232B1B6B" w14:textId="77777777" w:rsidR="00B94E19" w:rsidRPr="002659E2" w:rsidRDefault="00893317" w:rsidP="00893317">
            <w:pPr>
              <w:pStyle w:val="Arialitabellvnster"/>
              <w:rPr>
                <w:b/>
              </w:rPr>
            </w:pPr>
            <w:r w:rsidRPr="002659E2">
              <w:rPr>
                <w:b/>
              </w:rPr>
              <w:t>Sammanlagt mervärde</w:t>
            </w:r>
          </w:p>
        </w:tc>
        <w:tc>
          <w:tcPr>
            <w:tcW w:w="992" w:type="dxa"/>
            <w:tcBorders>
              <w:top w:val="single" w:sz="4" w:space="0" w:color="B0AEA3"/>
              <w:bottom w:val="single" w:sz="4" w:space="0" w:color="B0AEA3"/>
            </w:tcBorders>
            <w:shd w:val="clear" w:color="auto" w:fill="auto"/>
            <w:vAlign w:val="center"/>
          </w:tcPr>
          <w:p w14:paraId="47C79576" w14:textId="77777777" w:rsidR="00B94E19" w:rsidRPr="002659E2" w:rsidRDefault="00B94E19" w:rsidP="00893317">
            <w:pPr>
              <w:pStyle w:val="Arialitabellhger"/>
              <w:rPr>
                <w:b/>
              </w:rPr>
            </w:pPr>
          </w:p>
        </w:tc>
        <w:tc>
          <w:tcPr>
            <w:tcW w:w="992" w:type="dxa"/>
            <w:tcBorders>
              <w:top w:val="single" w:sz="4" w:space="0" w:color="B0AEA3"/>
              <w:bottom w:val="single" w:sz="4" w:space="0" w:color="B0AEA3"/>
            </w:tcBorders>
            <w:shd w:val="clear" w:color="auto" w:fill="auto"/>
            <w:vAlign w:val="center"/>
          </w:tcPr>
          <w:p w14:paraId="4EBDB58B" w14:textId="77777777" w:rsidR="00B94E19" w:rsidRPr="002659E2" w:rsidRDefault="00893317" w:rsidP="00893317">
            <w:pPr>
              <w:pStyle w:val="Arialitabellhger"/>
              <w:rPr>
                <w:b/>
              </w:rPr>
            </w:pPr>
            <w:r w:rsidRPr="002659E2">
              <w:rPr>
                <w:b/>
              </w:rPr>
              <w:t>184 000</w:t>
            </w:r>
          </w:p>
        </w:tc>
        <w:tc>
          <w:tcPr>
            <w:tcW w:w="992" w:type="dxa"/>
            <w:tcBorders>
              <w:top w:val="single" w:sz="4" w:space="0" w:color="B0AEA3"/>
              <w:bottom w:val="single" w:sz="4" w:space="0" w:color="B0AEA3"/>
            </w:tcBorders>
            <w:shd w:val="clear" w:color="auto" w:fill="auto"/>
            <w:vAlign w:val="center"/>
          </w:tcPr>
          <w:p w14:paraId="5EEA81FE" w14:textId="77777777" w:rsidR="00B94E19" w:rsidRPr="002659E2" w:rsidRDefault="00893317" w:rsidP="00893317">
            <w:pPr>
              <w:pStyle w:val="Arialitabellhger"/>
              <w:rPr>
                <w:b/>
              </w:rPr>
            </w:pPr>
            <w:r w:rsidRPr="002659E2">
              <w:rPr>
                <w:b/>
              </w:rPr>
              <w:t>117 000</w:t>
            </w:r>
          </w:p>
        </w:tc>
        <w:tc>
          <w:tcPr>
            <w:tcW w:w="993" w:type="dxa"/>
            <w:tcBorders>
              <w:top w:val="single" w:sz="4" w:space="0" w:color="B0AEA3"/>
              <w:bottom w:val="single" w:sz="4" w:space="0" w:color="B0AEA3"/>
            </w:tcBorders>
            <w:shd w:val="clear" w:color="auto" w:fill="auto"/>
            <w:vAlign w:val="center"/>
          </w:tcPr>
          <w:p w14:paraId="6589C7B6" w14:textId="77777777" w:rsidR="00B94E19" w:rsidRPr="002659E2" w:rsidRDefault="00893317" w:rsidP="00893317">
            <w:pPr>
              <w:pStyle w:val="Arialitabellhger"/>
              <w:rPr>
                <w:b/>
              </w:rPr>
            </w:pPr>
            <w:r w:rsidRPr="002659E2">
              <w:rPr>
                <w:b/>
              </w:rPr>
              <w:t>195 000</w:t>
            </w:r>
          </w:p>
        </w:tc>
      </w:tr>
      <w:tr w:rsidR="00B94E19" w14:paraId="454DB4B0" w14:textId="77777777" w:rsidTr="002659E2">
        <w:trPr>
          <w:trHeight w:val="284"/>
        </w:trPr>
        <w:tc>
          <w:tcPr>
            <w:tcW w:w="4395" w:type="dxa"/>
            <w:tcBorders>
              <w:top w:val="single" w:sz="4" w:space="0" w:color="B0AEA3"/>
            </w:tcBorders>
            <w:shd w:val="clear" w:color="auto" w:fill="EBECE4"/>
            <w:vAlign w:val="center"/>
          </w:tcPr>
          <w:p w14:paraId="58D89AC4" w14:textId="77777777" w:rsidR="00B94E19" w:rsidRDefault="00893317" w:rsidP="00893317">
            <w:pPr>
              <w:pStyle w:val="Arialitabellvnster"/>
            </w:pPr>
            <w:r>
              <w:t>Jämförelsesumma</w:t>
            </w:r>
          </w:p>
        </w:tc>
        <w:tc>
          <w:tcPr>
            <w:tcW w:w="992" w:type="dxa"/>
            <w:tcBorders>
              <w:top w:val="single" w:sz="4" w:space="0" w:color="B0AEA3"/>
            </w:tcBorders>
            <w:shd w:val="clear" w:color="auto" w:fill="EBECE4"/>
            <w:vAlign w:val="center"/>
          </w:tcPr>
          <w:p w14:paraId="08B648DE" w14:textId="77777777" w:rsidR="00B94E19" w:rsidRDefault="00B94E19" w:rsidP="002659E2">
            <w:pPr>
              <w:pStyle w:val="Arialitabellvnster"/>
              <w:jc w:val="right"/>
            </w:pPr>
          </w:p>
        </w:tc>
        <w:tc>
          <w:tcPr>
            <w:tcW w:w="992" w:type="dxa"/>
            <w:tcBorders>
              <w:top w:val="single" w:sz="4" w:space="0" w:color="B0AEA3"/>
            </w:tcBorders>
            <w:shd w:val="clear" w:color="auto" w:fill="EBECE4"/>
            <w:vAlign w:val="center"/>
          </w:tcPr>
          <w:p w14:paraId="54162332" w14:textId="77777777" w:rsidR="00B94E19" w:rsidRDefault="00893317" w:rsidP="002659E2">
            <w:pPr>
              <w:pStyle w:val="Arialitabellvnster"/>
              <w:jc w:val="right"/>
            </w:pPr>
            <w:r>
              <w:t>266 000</w:t>
            </w:r>
          </w:p>
        </w:tc>
        <w:tc>
          <w:tcPr>
            <w:tcW w:w="992" w:type="dxa"/>
            <w:tcBorders>
              <w:top w:val="single" w:sz="4" w:space="0" w:color="B0AEA3"/>
            </w:tcBorders>
            <w:shd w:val="clear" w:color="auto" w:fill="EBECE4"/>
            <w:vAlign w:val="center"/>
          </w:tcPr>
          <w:p w14:paraId="705117FE" w14:textId="77777777" w:rsidR="00B94E19" w:rsidRDefault="00893317" w:rsidP="002659E2">
            <w:pPr>
              <w:pStyle w:val="Arialitabellvnster"/>
              <w:jc w:val="right"/>
            </w:pPr>
            <w:r>
              <w:t>263 000</w:t>
            </w:r>
          </w:p>
        </w:tc>
        <w:tc>
          <w:tcPr>
            <w:tcW w:w="993" w:type="dxa"/>
            <w:tcBorders>
              <w:top w:val="single" w:sz="4" w:space="0" w:color="B0AEA3"/>
            </w:tcBorders>
            <w:shd w:val="clear" w:color="auto" w:fill="EBECE4"/>
            <w:vAlign w:val="center"/>
          </w:tcPr>
          <w:p w14:paraId="72125B83" w14:textId="77777777" w:rsidR="00B94E19" w:rsidRDefault="00893317" w:rsidP="002659E2">
            <w:pPr>
              <w:pStyle w:val="Arialitabellvnster"/>
              <w:jc w:val="right"/>
            </w:pPr>
            <w:r>
              <w:t>455 000</w:t>
            </w:r>
          </w:p>
        </w:tc>
      </w:tr>
    </w:tbl>
    <w:p w14:paraId="5119A6C4" w14:textId="77777777" w:rsidR="00840FDB" w:rsidRDefault="00840FDB" w:rsidP="009A53B8">
      <w:pPr>
        <w:tabs>
          <w:tab w:val="left" w:pos="993"/>
        </w:tabs>
      </w:pPr>
      <w:r w:rsidRPr="00840FDB">
        <w:lastRenderedPageBreak/>
        <w:t xml:space="preserve">Ovanstående exempel visar att </w:t>
      </w:r>
      <w:r w:rsidRPr="00840FDB">
        <w:rPr>
          <w:i/>
        </w:rPr>
        <w:t>Anbud 1</w:t>
      </w:r>
      <w:r w:rsidRPr="00840FDB">
        <w:t xml:space="preserve"> med sin anbudssumma på 450 000 kr har fått ett uppnått totalbetyg på 100 poäng för kriterium 1, 80 poäng för kriterium 2 och 100 poäng för kriterium 3. För kriterium 1 och 3 får anbudsgivaren hela det angivna mervärdet, d</w:t>
      </w:r>
      <w:r w:rsidR="008C320C">
        <w:t>et vill säga</w:t>
      </w:r>
      <w:r w:rsidRPr="00840FDB">
        <w:t xml:space="preserve"> 50 000 kr och 90 000 kr. För kriterium 2 får anbud</w:t>
      </w:r>
      <w:r w:rsidR="008C320C">
        <w:t xml:space="preserve">sgivaren mervärdet 55 000 x 0,8, det vill säga </w:t>
      </w:r>
      <w:r>
        <w:t xml:space="preserve">44 000 kr. </w:t>
      </w:r>
    </w:p>
    <w:p w14:paraId="601F9D72" w14:textId="77777777" w:rsidR="00840FDB" w:rsidRDefault="00840FDB" w:rsidP="009A53B8">
      <w:pPr>
        <w:tabs>
          <w:tab w:val="left" w:pos="993"/>
        </w:tabs>
      </w:pPr>
      <w:r w:rsidRPr="00840FDB">
        <w:t>Det sammanlagda mervärdet blir då 184 000 kr. Resultatet, anbudets jämförelsesumma, blir då 450 000 kr</w:t>
      </w:r>
      <w:r>
        <w:br/>
        <w:t>minus</w:t>
      </w:r>
      <w:r w:rsidRPr="00840FDB">
        <w:t xml:space="preserve"> mervärdet 184 000 kr, vilket ger 266 000 kr.  </w:t>
      </w:r>
    </w:p>
    <w:p w14:paraId="37E7FC00" w14:textId="77777777" w:rsidR="009E3E34" w:rsidRPr="00732157" w:rsidRDefault="00840FDB" w:rsidP="009A53B8">
      <w:pPr>
        <w:tabs>
          <w:tab w:val="left" w:pos="993"/>
        </w:tabs>
      </w:pPr>
      <w:r w:rsidRPr="00840FDB">
        <w:t>Anbudet med den lägsta jämförelsesumman utses till vinnare.</w:t>
      </w:r>
    </w:p>
    <w:sectPr w:rsidR="009E3E34" w:rsidRPr="00732157" w:rsidSect="00934CDA">
      <w:headerReference w:type="even" r:id="rId7"/>
      <w:headerReference w:type="default" r:id="rId8"/>
      <w:footerReference w:type="default" r:id="rId9"/>
      <w:pgSz w:w="11900" w:h="16840"/>
      <w:pgMar w:top="2694" w:right="1552" w:bottom="1588" w:left="1928" w:header="426" w:footer="8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6942" w14:textId="77777777" w:rsidR="00CE3929" w:rsidRDefault="00CE3929">
      <w:pPr>
        <w:spacing w:line="240" w:lineRule="auto"/>
      </w:pPr>
      <w:r>
        <w:separator/>
      </w:r>
    </w:p>
  </w:endnote>
  <w:endnote w:type="continuationSeparator" w:id="0">
    <w:p w14:paraId="46A72E06" w14:textId="77777777" w:rsidR="00CE3929" w:rsidRDefault="00CE3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C257" w14:textId="35E3B13E" w:rsidR="00841A94" w:rsidRPr="00FE53ED" w:rsidRDefault="006F2476" w:rsidP="004F5E26">
    <w:pPr>
      <w:pStyle w:val="Sidfot"/>
      <w:tabs>
        <w:tab w:val="left" w:pos="567"/>
      </w:tabs>
      <w:rPr>
        <w:caps/>
        <w:noProof/>
      </w:rPr>
    </w:pPr>
    <w:r>
      <w:rPr>
        <w:noProof/>
      </w:rPr>
      <w:drawing>
        <wp:anchor distT="0" distB="0" distL="114300" distR="114300" simplePos="0" relativeHeight="251658240" behindDoc="0" locked="0" layoutInCell="1" allowOverlap="1" wp14:anchorId="72453ABC" wp14:editId="2A05A6FB">
          <wp:simplePos x="0" y="0"/>
          <wp:positionH relativeFrom="column">
            <wp:posOffset>-61595</wp:posOffset>
          </wp:positionH>
          <wp:positionV relativeFrom="paragraph">
            <wp:posOffset>-87630</wp:posOffset>
          </wp:positionV>
          <wp:extent cx="355600" cy="372745"/>
          <wp:effectExtent l="0" t="0" r="0" b="0"/>
          <wp:wrapTight wrapText="bothSides">
            <wp:wrapPolygon edited="0">
              <wp:start x="5786" y="0"/>
              <wp:lineTo x="0" y="2208"/>
              <wp:lineTo x="0" y="16559"/>
              <wp:lineTo x="2314" y="20974"/>
              <wp:lineTo x="3471" y="20974"/>
              <wp:lineTo x="17357" y="20974"/>
              <wp:lineTo x="18514" y="20974"/>
              <wp:lineTo x="20829" y="16559"/>
              <wp:lineTo x="20829" y="2208"/>
              <wp:lineTo x="15043" y="0"/>
              <wp:lineTo x="5786" y="0"/>
            </wp:wrapPolygon>
          </wp:wrapTight>
          <wp:docPr id="2" name="Bild 13" descr="Symbolo_Verktygs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Symbolo_Verktygsl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 cy="372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7216" behindDoc="0" locked="0" layoutInCell="1" allowOverlap="1" wp14:anchorId="64EB3415" wp14:editId="64A8A41F">
              <wp:simplePos x="0" y="0"/>
              <wp:positionH relativeFrom="column">
                <wp:posOffset>329565</wp:posOffset>
              </wp:positionH>
              <wp:positionV relativeFrom="paragraph">
                <wp:posOffset>-95886</wp:posOffset>
              </wp:positionV>
              <wp:extent cx="501269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690" cy="0"/>
                      </a:xfrm>
                      <a:prstGeom prst="line">
                        <a:avLst/>
                      </a:prstGeom>
                      <a:noFill/>
                      <a:ln w="9525">
                        <a:solidFill>
                          <a:srgbClr val="DBDBD1"/>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6FBAD15F" id="Line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7.55pt" to="42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" strokecolor="#dbdbd1"/>
          </w:pict>
        </mc:Fallback>
      </mc:AlternateContent>
    </w:r>
    <w:r w:rsidR="00841A94">
      <w:rPr>
        <w:caps/>
        <w:noProof/>
      </w:rPr>
      <w:tab/>
    </w:r>
    <w:r w:rsidR="00841A94" w:rsidRPr="00FE53ED">
      <w:rPr>
        <w:caps/>
        <w:noProof/>
      </w:rPr>
      <w:t>stöd för hantering av reservkraftprocessen</w:t>
    </w:r>
  </w:p>
  <w:p w14:paraId="5505665C" w14:textId="77777777" w:rsidR="00841A94" w:rsidRPr="00FA650C" w:rsidRDefault="00841A94" w:rsidP="004F5E26">
    <w:pPr>
      <w:pStyle w:val="Sidfot"/>
      <w:tabs>
        <w:tab w:val="left" w:pos="567"/>
      </w:tabs>
    </w:pPr>
    <w:r>
      <w:tab/>
      <w:t>Verktygslåda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B492" w14:textId="77777777" w:rsidR="00CE3929" w:rsidRDefault="00CE3929">
      <w:pPr>
        <w:spacing w:line="240" w:lineRule="auto"/>
      </w:pPr>
      <w:r>
        <w:separator/>
      </w:r>
    </w:p>
  </w:footnote>
  <w:footnote w:type="continuationSeparator" w:id="0">
    <w:p w14:paraId="4D7CFB40" w14:textId="77777777" w:rsidR="00CE3929" w:rsidRDefault="00CE39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CB6D" w14:textId="77777777" w:rsidR="00841A94" w:rsidRDefault="00841A9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990" w:tblpY="300"/>
      <w:tblW w:w="9464" w:type="dxa"/>
      <w:tblLayout w:type="fixed"/>
      <w:tblLook w:val="00A0" w:firstRow="1" w:lastRow="0" w:firstColumn="1" w:lastColumn="0" w:noHBand="0" w:noVBand="0"/>
    </w:tblPr>
    <w:tblGrid>
      <w:gridCol w:w="1242"/>
      <w:gridCol w:w="2552"/>
      <w:gridCol w:w="1701"/>
      <w:gridCol w:w="1417"/>
      <w:gridCol w:w="2552"/>
    </w:tblGrid>
    <w:tr w:rsidR="00841A94" w14:paraId="202602CE" w14:textId="77777777">
      <w:tc>
        <w:tcPr>
          <w:tcW w:w="1242" w:type="dxa"/>
          <w:tcBorders>
            <w:left w:val="single" w:sz="6" w:space="0" w:color="DBDBD1"/>
          </w:tcBorders>
          <w:tcMar>
            <w:right w:w="0" w:type="dxa"/>
          </w:tcMar>
        </w:tcPr>
        <w:p w14:paraId="70C3E9F7" w14:textId="77777777" w:rsidR="00841A94" w:rsidRDefault="00841A94" w:rsidP="00B73458">
          <w:pPr>
            <w:pStyle w:val="Sidhuvud"/>
            <w:framePr w:hSpace="0" w:wrap="auto" w:vAnchor="margin" w:hAnchor="text" w:xAlign="left" w:yAlign="inline"/>
          </w:pPr>
          <w:r w:rsidRPr="005F5D6C">
            <w:t>Upprättad av</w:t>
          </w:r>
        </w:p>
      </w:tc>
      <w:tc>
        <w:tcPr>
          <w:tcW w:w="2552" w:type="dxa"/>
          <w:tcMar>
            <w:right w:w="0" w:type="dxa"/>
          </w:tcMar>
        </w:tcPr>
        <w:p w14:paraId="26F38C76" w14:textId="77777777" w:rsidR="00841A94" w:rsidRPr="005457F4" w:rsidRDefault="00841A94" w:rsidP="00A51A74">
          <w:pPr>
            <w:pStyle w:val="Infyllnadsfltisidhuvud"/>
          </w:pPr>
        </w:p>
      </w:tc>
      <w:tc>
        <w:tcPr>
          <w:tcW w:w="1701" w:type="dxa"/>
          <w:tcMar>
            <w:right w:w="0" w:type="dxa"/>
          </w:tcMar>
        </w:tcPr>
        <w:p w14:paraId="68605BB6" w14:textId="77777777" w:rsidR="00841A94" w:rsidRDefault="00841A94" w:rsidP="00B73458">
          <w:pPr>
            <w:pStyle w:val="Sidhuvud"/>
            <w:framePr w:hSpace="0" w:wrap="auto" w:vAnchor="margin" w:hAnchor="text" w:xAlign="left" w:yAlign="inline"/>
          </w:pPr>
          <w:r>
            <w:t>sidnr</w:t>
          </w:r>
        </w:p>
      </w:tc>
      <w:tc>
        <w:tcPr>
          <w:tcW w:w="1417" w:type="dxa"/>
          <w:tcMar>
            <w:right w:w="0" w:type="dxa"/>
          </w:tcMar>
        </w:tcPr>
        <w:p w14:paraId="53AB54F2" w14:textId="77777777" w:rsidR="00841A94" w:rsidRDefault="003D06E8" w:rsidP="00A51A74">
          <w:pPr>
            <w:pStyle w:val="Infyllnadsfltisidhuvud"/>
          </w:pPr>
          <w:r>
            <w:fldChar w:fldCharType="begin"/>
          </w:r>
          <w:r>
            <w:instrText xml:space="preserve"> PAGE  \* MERGEFORMAT </w:instrText>
          </w:r>
          <w:r>
            <w:fldChar w:fldCharType="separate"/>
          </w:r>
          <w:r w:rsidR="004A151B">
            <w:rPr>
              <w:noProof/>
            </w:rPr>
            <w:t>1</w:t>
          </w:r>
          <w:r>
            <w:rPr>
              <w:noProof/>
            </w:rPr>
            <w:fldChar w:fldCharType="end"/>
          </w:r>
          <w:r w:rsidR="00841A94">
            <w:t xml:space="preserve"> (</w:t>
          </w:r>
          <w:fldSimple w:instr=" NUMPAGES  \* MERGEFORMAT ">
            <w:r w:rsidR="004A151B">
              <w:rPr>
                <w:noProof/>
              </w:rPr>
              <w:t>14</w:t>
            </w:r>
          </w:fldSimple>
          <w:r w:rsidR="00841A94">
            <w:t>)</w:t>
          </w:r>
        </w:p>
      </w:tc>
      <w:tc>
        <w:tcPr>
          <w:tcW w:w="2552" w:type="dxa"/>
          <w:vMerge w:val="restart"/>
        </w:tcPr>
        <w:p w14:paraId="6EE69D1B" w14:textId="77777777" w:rsidR="00841A94" w:rsidRPr="00906E57" w:rsidRDefault="00841A94" w:rsidP="00A51A74">
          <w:pPr>
            <w:pStyle w:val="Infyllnadsfltisidhuvud"/>
          </w:pPr>
        </w:p>
      </w:tc>
    </w:tr>
    <w:tr w:rsidR="00841A94" w14:paraId="4112C069" w14:textId="77777777">
      <w:tc>
        <w:tcPr>
          <w:tcW w:w="1242" w:type="dxa"/>
          <w:tcBorders>
            <w:left w:val="single" w:sz="6" w:space="0" w:color="DBDBD1"/>
          </w:tcBorders>
          <w:tcMar>
            <w:right w:w="0" w:type="dxa"/>
          </w:tcMar>
        </w:tcPr>
        <w:p w14:paraId="6D46652F" w14:textId="77777777" w:rsidR="00841A94" w:rsidRDefault="00841A94" w:rsidP="00B73458">
          <w:pPr>
            <w:pStyle w:val="Sidhuvud"/>
            <w:framePr w:hSpace="0" w:wrap="auto" w:vAnchor="margin" w:hAnchor="text" w:xAlign="left" w:yAlign="inline"/>
          </w:pPr>
          <w:r>
            <w:t>godkänd av</w:t>
          </w:r>
        </w:p>
      </w:tc>
      <w:tc>
        <w:tcPr>
          <w:tcW w:w="2552" w:type="dxa"/>
          <w:tcMar>
            <w:right w:w="0" w:type="dxa"/>
          </w:tcMar>
        </w:tcPr>
        <w:p w14:paraId="40A4BFCC" w14:textId="77777777" w:rsidR="00841A94" w:rsidRPr="005457F4" w:rsidRDefault="00841A94" w:rsidP="00A51A74">
          <w:pPr>
            <w:pStyle w:val="Infyllnadsfltisidhuvud"/>
          </w:pPr>
        </w:p>
      </w:tc>
      <w:tc>
        <w:tcPr>
          <w:tcW w:w="1701" w:type="dxa"/>
          <w:tcMar>
            <w:right w:w="0" w:type="dxa"/>
          </w:tcMar>
        </w:tcPr>
        <w:p w14:paraId="0B5EDB8A" w14:textId="77777777" w:rsidR="00841A94" w:rsidRDefault="00841A94" w:rsidP="00B73458">
          <w:pPr>
            <w:pStyle w:val="Sidhuvud"/>
            <w:framePr w:hSpace="0" w:wrap="auto" w:vAnchor="margin" w:hAnchor="text" w:xAlign="left" w:yAlign="inline"/>
          </w:pPr>
          <w:r>
            <w:t>sekretessklass</w:t>
          </w:r>
        </w:p>
      </w:tc>
      <w:tc>
        <w:tcPr>
          <w:tcW w:w="1417" w:type="dxa"/>
          <w:tcMar>
            <w:right w:w="0" w:type="dxa"/>
          </w:tcMar>
        </w:tcPr>
        <w:p w14:paraId="5118FC39" w14:textId="77777777" w:rsidR="00841A94" w:rsidRDefault="00841A94" w:rsidP="00A51A74">
          <w:pPr>
            <w:pStyle w:val="Infyllnadsfltisidhuvud"/>
          </w:pPr>
        </w:p>
      </w:tc>
      <w:tc>
        <w:tcPr>
          <w:tcW w:w="2552" w:type="dxa"/>
          <w:vMerge/>
        </w:tcPr>
        <w:p w14:paraId="4690EE4C" w14:textId="77777777" w:rsidR="00841A94" w:rsidRDefault="00841A94" w:rsidP="00A51A74">
          <w:pPr>
            <w:pStyle w:val="Infyllnadsfltisidhuvud"/>
          </w:pPr>
        </w:p>
      </w:tc>
    </w:tr>
    <w:tr w:rsidR="00841A94" w14:paraId="4438D932" w14:textId="77777777">
      <w:tc>
        <w:tcPr>
          <w:tcW w:w="1242" w:type="dxa"/>
          <w:tcBorders>
            <w:left w:val="single" w:sz="6" w:space="0" w:color="DBDBD1"/>
          </w:tcBorders>
          <w:tcMar>
            <w:right w:w="0" w:type="dxa"/>
          </w:tcMar>
        </w:tcPr>
        <w:p w14:paraId="076C5E14" w14:textId="77777777" w:rsidR="00841A94" w:rsidRDefault="00841A94" w:rsidP="00B73458">
          <w:pPr>
            <w:pStyle w:val="Sidhuvud"/>
            <w:framePr w:hSpace="0" w:wrap="auto" w:vAnchor="margin" w:hAnchor="text" w:xAlign="left" w:yAlign="inline"/>
          </w:pPr>
          <w:r>
            <w:t>datum</w:t>
          </w:r>
        </w:p>
      </w:tc>
      <w:tc>
        <w:tcPr>
          <w:tcW w:w="2552" w:type="dxa"/>
          <w:tcMar>
            <w:right w:w="0" w:type="dxa"/>
          </w:tcMar>
        </w:tcPr>
        <w:p w14:paraId="6361E840" w14:textId="77777777" w:rsidR="00841A94" w:rsidRPr="005457F4" w:rsidRDefault="00841A94" w:rsidP="00A51A74">
          <w:pPr>
            <w:pStyle w:val="Infyllnadsfltisidhuvud"/>
          </w:pPr>
        </w:p>
      </w:tc>
      <w:tc>
        <w:tcPr>
          <w:tcW w:w="1701" w:type="dxa"/>
          <w:tcMar>
            <w:right w:w="0" w:type="dxa"/>
          </w:tcMar>
        </w:tcPr>
        <w:p w14:paraId="3E17C7ED" w14:textId="77777777" w:rsidR="00841A94" w:rsidRDefault="00841A94" w:rsidP="00B73458">
          <w:pPr>
            <w:pStyle w:val="Sidhuvud"/>
            <w:framePr w:hSpace="0" w:wrap="auto" w:vAnchor="margin" w:hAnchor="text" w:xAlign="left" w:yAlign="inline"/>
          </w:pPr>
          <w:r>
            <w:t>dokumentnr</w:t>
          </w:r>
        </w:p>
      </w:tc>
      <w:tc>
        <w:tcPr>
          <w:tcW w:w="1417" w:type="dxa"/>
          <w:tcMar>
            <w:right w:w="0" w:type="dxa"/>
          </w:tcMar>
        </w:tcPr>
        <w:p w14:paraId="315D9F6C" w14:textId="77777777" w:rsidR="00841A94" w:rsidRDefault="00841A94" w:rsidP="00A51A74">
          <w:pPr>
            <w:pStyle w:val="Infyllnadsfltisidhuvud"/>
          </w:pPr>
        </w:p>
      </w:tc>
      <w:tc>
        <w:tcPr>
          <w:tcW w:w="2552" w:type="dxa"/>
          <w:vMerge/>
        </w:tcPr>
        <w:p w14:paraId="6FB9C148" w14:textId="77777777" w:rsidR="00841A94" w:rsidRDefault="00841A94" w:rsidP="00A51A74">
          <w:pPr>
            <w:pStyle w:val="Infyllnadsfltisidhuvud"/>
          </w:pPr>
        </w:p>
      </w:tc>
    </w:tr>
    <w:tr w:rsidR="00841A94" w14:paraId="46A308DA" w14:textId="77777777">
      <w:trPr>
        <w:trHeight w:val="80"/>
      </w:trPr>
      <w:tc>
        <w:tcPr>
          <w:tcW w:w="1242" w:type="dxa"/>
          <w:tcBorders>
            <w:left w:val="single" w:sz="6" w:space="0" w:color="DBDBD1"/>
          </w:tcBorders>
          <w:tcMar>
            <w:right w:w="0" w:type="dxa"/>
          </w:tcMar>
        </w:tcPr>
        <w:p w14:paraId="53F13EAF" w14:textId="77777777" w:rsidR="00841A94" w:rsidRDefault="00841A94" w:rsidP="00B73458">
          <w:pPr>
            <w:pStyle w:val="Sidhuvud"/>
            <w:framePr w:hSpace="0" w:wrap="auto" w:vAnchor="margin" w:hAnchor="text" w:xAlign="left" w:yAlign="inline"/>
          </w:pPr>
          <w:r>
            <w:t>revision</w:t>
          </w:r>
        </w:p>
      </w:tc>
      <w:tc>
        <w:tcPr>
          <w:tcW w:w="2552" w:type="dxa"/>
          <w:tcMar>
            <w:right w:w="0" w:type="dxa"/>
          </w:tcMar>
        </w:tcPr>
        <w:p w14:paraId="68FEB283" w14:textId="77777777" w:rsidR="00841A94" w:rsidRPr="005457F4" w:rsidRDefault="00841A94" w:rsidP="00A51A74">
          <w:pPr>
            <w:pStyle w:val="Infyllnadsfltisidhuvud"/>
          </w:pPr>
        </w:p>
      </w:tc>
      <w:tc>
        <w:tcPr>
          <w:tcW w:w="1701" w:type="dxa"/>
          <w:tcMar>
            <w:right w:w="0" w:type="dxa"/>
          </w:tcMar>
        </w:tcPr>
        <w:p w14:paraId="0E133DDC" w14:textId="77777777" w:rsidR="00841A94" w:rsidRDefault="00841A94" w:rsidP="00B73458">
          <w:pPr>
            <w:pStyle w:val="Sidhuvud"/>
            <w:framePr w:hSpace="0" w:wrap="auto" w:vAnchor="margin" w:hAnchor="text" w:xAlign="left" w:yAlign="inline"/>
          </w:pPr>
        </w:p>
      </w:tc>
      <w:tc>
        <w:tcPr>
          <w:tcW w:w="1417" w:type="dxa"/>
          <w:tcMar>
            <w:right w:w="0" w:type="dxa"/>
          </w:tcMar>
        </w:tcPr>
        <w:p w14:paraId="1338D47A" w14:textId="77777777" w:rsidR="00841A94" w:rsidRDefault="00841A94" w:rsidP="00A51A74">
          <w:pPr>
            <w:pStyle w:val="Infyllnadsfltisidhuvud"/>
          </w:pPr>
        </w:p>
      </w:tc>
      <w:tc>
        <w:tcPr>
          <w:tcW w:w="2552" w:type="dxa"/>
          <w:vMerge/>
        </w:tcPr>
        <w:p w14:paraId="063BFE9A" w14:textId="77777777" w:rsidR="00841A94" w:rsidRDefault="00841A94" w:rsidP="00A51A74">
          <w:pPr>
            <w:pStyle w:val="Infyllnadsfltisidhuvud"/>
          </w:pPr>
        </w:p>
      </w:tc>
    </w:tr>
  </w:tbl>
  <w:p w14:paraId="779761CB" w14:textId="77777777" w:rsidR="00841A94" w:rsidRDefault="00841A94" w:rsidP="00B73458">
    <w:pPr>
      <w:pStyle w:val="Sidhuvud"/>
      <w:framePr w:hSpace="0"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4F86"/>
    <w:multiLevelType w:val="multilevel"/>
    <w:tmpl w:val="858E3EB2"/>
    <w:lvl w:ilvl="0">
      <w:start w:val="1"/>
      <w:numFmt w:val="bullet"/>
      <w:lvlText w:val="o"/>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D41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2833DA"/>
    <w:multiLevelType w:val="multilevel"/>
    <w:tmpl w:val="37F644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C65C51"/>
    <w:multiLevelType w:val="multilevel"/>
    <w:tmpl w:val="223A62DA"/>
    <w:lvl w:ilvl="0">
      <w:start w:val="1"/>
      <w:numFmt w:val="bullet"/>
      <w:lvlText w:val=""/>
      <w:lvlJc w:val="left"/>
      <w:pPr>
        <w:tabs>
          <w:tab w:val="num" w:pos="284"/>
        </w:tabs>
        <w:ind w:left="284" w:hanging="284"/>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F201A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0740D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565681"/>
    <w:multiLevelType w:val="multilevel"/>
    <w:tmpl w:val="3AA63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F83EB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24711B"/>
    <w:multiLevelType w:val="multilevel"/>
    <w:tmpl w:val="0846BA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AF12D8"/>
    <w:multiLevelType w:val="multilevel"/>
    <w:tmpl w:val="6FB4D9A6"/>
    <w:lvl w:ilvl="0">
      <w:start w:val="1"/>
      <w:numFmt w:val="bullet"/>
      <w:pStyle w:val="Listaibrdtext"/>
      <w:lvlText w:val=""/>
      <w:lvlJc w:val="left"/>
      <w:pPr>
        <w:tabs>
          <w:tab w:val="num" w:pos="284"/>
        </w:tabs>
        <w:ind w:left="284" w:hanging="284"/>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6"/>
  </w:num>
  <w:num w:numId="4">
    <w:abstractNumId w:val="7"/>
  </w:num>
  <w:num w:numId="5">
    <w:abstractNumId w:val="5"/>
  </w:num>
  <w:num w:numId="6">
    <w:abstractNumId w:val="1"/>
  </w:num>
  <w:num w:numId="7">
    <w:abstractNumId w:val="4"/>
  </w:num>
  <w:num w:numId="8">
    <w:abstractNumId w:val="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o:colormru v:ext="edit" colors="#dbdbd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E"/>
    <w:rsid w:val="0000417C"/>
    <w:rsid w:val="00006A81"/>
    <w:rsid w:val="00087847"/>
    <w:rsid w:val="000B25E9"/>
    <w:rsid w:val="000D078E"/>
    <w:rsid w:val="000D7D48"/>
    <w:rsid w:val="000F4017"/>
    <w:rsid w:val="00172B75"/>
    <w:rsid w:val="001C001E"/>
    <w:rsid w:val="001C5759"/>
    <w:rsid w:val="001C7A8F"/>
    <w:rsid w:val="001E4C3A"/>
    <w:rsid w:val="00234DB8"/>
    <w:rsid w:val="00245809"/>
    <w:rsid w:val="002659E2"/>
    <w:rsid w:val="00267DB6"/>
    <w:rsid w:val="00291562"/>
    <w:rsid w:val="00292036"/>
    <w:rsid w:val="002D588E"/>
    <w:rsid w:val="00301452"/>
    <w:rsid w:val="00301BB1"/>
    <w:rsid w:val="0030694E"/>
    <w:rsid w:val="00330D1E"/>
    <w:rsid w:val="00336A70"/>
    <w:rsid w:val="003B0991"/>
    <w:rsid w:val="003D06E8"/>
    <w:rsid w:val="003F3B8A"/>
    <w:rsid w:val="0041205A"/>
    <w:rsid w:val="004310B8"/>
    <w:rsid w:val="00456A8E"/>
    <w:rsid w:val="00474A55"/>
    <w:rsid w:val="00477AFB"/>
    <w:rsid w:val="004A151B"/>
    <w:rsid w:val="004A6E30"/>
    <w:rsid w:val="004F2C29"/>
    <w:rsid w:val="004F5E26"/>
    <w:rsid w:val="00501130"/>
    <w:rsid w:val="00522525"/>
    <w:rsid w:val="0052734D"/>
    <w:rsid w:val="005302EE"/>
    <w:rsid w:val="00540E16"/>
    <w:rsid w:val="005457F4"/>
    <w:rsid w:val="005722C8"/>
    <w:rsid w:val="005807AF"/>
    <w:rsid w:val="00593D65"/>
    <w:rsid w:val="005958D0"/>
    <w:rsid w:val="005C097B"/>
    <w:rsid w:val="005F5D6C"/>
    <w:rsid w:val="006017E9"/>
    <w:rsid w:val="006076C1"/>
    <w:rsid w:val="00616986"/>
    <w:rsid w:val="00621F2C"/>
    <w:rsid w:val="00643828"/>
    <w:rsid w:val="00655F5D"/>
    <w:rsid w:val="006613D3"/>
    <w:rsid w:val="00674082"/>
    <w:rsid w:val="00674ED1"/>
    <w:rsid w:val="006A091A"/>
    <w:rsid w:val="006E146F"/>
    <w:rsid w:val="006F2476"/>
    <w:rsid w:val="007029AB"/>
    <w:rsid w:val="00732157"/>
    <w:rsid w:val="007365F5"/>
    <w:rsid w:val="00797553"/>
    <w:rsid w:val="007C2FBC"/>
    <w:rsid w:val="00840FDB"/>
    <w:rsid w:val="00841A94"/>
    <w:rsid w:val="00882009"/>
    <w:rsid w:val="00891795"/>
    <w:rsid w:val="00891B7B"/>
    <w:rsid w:val="00893317"/>
    <w:rsid w:val="008C320C"/>
    <w:rsid w:val="008F0814"/>
    <w:rsid w:val="00902327"/>
    <w:rsid w:val="00906E57"/>
    <w:rsid w:val="0092183A"/>
    <w:rsid w:val="00925CFB"/>
    <w:rsid w:val="00933192"/>
    <w:rsid w:val="00934CDA"/>
    <w:rsid w:val="009A53B8"/>
    <w:rsid w:val="009D38E7"/>
    <w:rsid w:val="009E3E34"/>
    <w:rsid w:val="009E7B84"/>
    <w:rsid w:val="009F1E4C"/>
    <w:rsid w:val="00A146EF"/>
    <w:rsid w:val="00A51A74"/>
    <w:rsid w:val="00B73458"/>
    <w:rsid w:val="00B94E19"/>
    <w:rsid w:val="00BC29AB"/>
    <w:rsid w:val="00C04574"/>
    <w:rsid w:val="00C37700"/>
    <w:rsid w:val="00C44CEC"/>
    <w:rsid w:val="00C93D40"/>
    <w:rsid w:val="00C97A47"/>
    <w:rsid w:val="00CC1DA0"/>
    <w:rsid w:val="00CD0D8F"/>
    <w:rsid w:val="00CE3929"/>
    <w:rsid w:val="00DC5185"/>
    <w:rsid w:val="00DF5A74"/>
    <w:rsid w:val="00E356B2"/>
    <w:rsid w:val="00E5554A"/>
    <w:rsid w:val="00F40C72"/>
    <w:rsid w:val="00F92DD1"/>
    <w:rsid w:val="00FE46FC"/>
    <w:rsid w:val="00FE53ED"/>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bdbd1"/>
    </o:shapedefaults>
    <o:shapelayout v:ext="edit">
      <o:idmap v:ext="edit" data="1"/>
    </o:shapelayout>
  </w:shapeDefaults>
  <w:doNotEmbedSmartTags/>
  <w:decimalSymbol w:val=","/>
  <w:listSeparator w:val=";"/>
  <w14:docId w14:val="00F1A093"/>
  <w15:chartTrackingRefBased/>
  <w15:docId w15:val="{C6B63131-E085-48ED-BC56-CC21ECDE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sv-SE" w:eastAsia="sv-S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6FC"/>
    <w:pPr>
      <w:spacing w:after="120" w:line="280" w:lineRule="exact"/>
    </w:pPr>
    <w:rPr>
      <w:rFonts w:ascii="Georgia" w:hAnsi="Georgia"/>
      <w:sz w:val="17"/>
      <w:szCs w:val="24"/>
    </w:rPr>
  </w:style>
  <w:style w:type="paragraph" w:styleId="Rubrik1">
    <w:name w:val="heading 1"/>
    <w:next w:val="Normal"/>
    <w:link w:val="Rubrik1Char"/>
    <w:autoRedefine/>
    <w:uiPriority w:val="9"/>
    <w:qFormat/>
    <w:rsid w:val="00292036"/>
    <w:pPr>
      <w:keepNext/>
      <w:tabs>
        <w:tab w:val="left" w:pos="851"/>
      </w:tabs>
      <w:spacing w:after="120" w:line="420" w:lineRule="exact"/>
      <w:outlineLvl w:val="0"/>
    </w:pPr>
    <w:rPr>
      <w:rFonts w:ascii="Arial" w:hAnsi="Arial"/>
      <w:b/>
      <w:bCs/>
      <w:kern w:val="32"/>
      <w:sz w:val="32"/>
      <w:szCs w:val="32"/>
      <w:lang w:eastAsia="en-US"/>
    </w:rPr>
  </w:style>
  <w:style w:type="paragraph" w:styleId="Rubrik2">
    <w:name w:val="heading 2"/>
    <w:basedOn w:val="Arialitabell"/>
    <w:next w:val="Normal"/>
    <w:link w:val="Rubrik2Char"/>
    <w:autoRedefine/>
    <w:uiPriority w:val="9"/>
    <w:qFormat/>
    <w:rsid w:val="00C97A47"/>
    <w:pPr>
      <w:tabs>
        <w:tab w:val="left" w:pos="993"/>
      </w:tabs>
      <w:spacing w:before="480"/>
      <w:outlineLvl w:val="1"/>
    </w:pPr>
    <w:rPr>
      <w:b/>
      <w:caps/>
      <w:color w:val="B0AEA3"/>
      <w:sz w:val="20"/>
    </w:rPr>
  </w:style>
  <w:style w:type="paragraph" w:styleId="Rubrik3">
    <w:name w:val="heading 3"/>
    <w:basedOn w:val="Normal"/>
    <w:next w:val="Normal"/>
    <w:link w:val="Rubrik3Char"/>
    <w:autoRedefine/>
    <w:uiPriority w:val="9"/>
    <w:qFormat/>
    <w:rsid w:val="00FE46FC"/>
    <w:pPr>
      <w:keepNext/>
      <w:tabs>
        <w:tab w:val="left" w:pos="993"/>
      </w:tabs>
      <w:spacing w:before="240" w:after="0" w:line="220" w:lineRule="exact"/>
      <w:outlineLvl w:val="2"/>
    </w:pPr>
    <w:rPr>
      <w:rFonts w:ascii="Arial" w:hAnsi="Arial"/>
      <w:b/>
      <w:bCs/>
      <w:sz w:val="18"/>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C97A47"/>
    <w:rPr>
      <w:rFonts w:ascii="Arial" w:hAnsi="Arial"/>
      <w:b/>
      <w:caps/>
      <w:color w:val="B0AEA3"/>
      <w:sz w:val="20"/>
    </w:rPr>
  </w:style>
  <w:style w:type="character" w:customStyle="1" w:styleId="Rubrik3Char">
    <w:name w:val="Rubrik 3 Char"/>
    <w:link w:val="Rubrik3"/>
    <w:uiPriority w:val="9"/>
    <w:rsid w:val="00FE46FC"/>
    <w:rPr>
      <w:rFonts w:ascii="Arial" w:hAnsi="Arial"/>
      <w:b/>
      <w:bCs/>
      <w:sz w:val="18"/>
      <w:szCs w:val="26"/>
      <w:lang w:eastAsia="en-US"/>
    </w:rPr>
  </w:style>
  <w:style w:type="character" w:customStyle="1" w:styleId="Rubrik1Char">
    <w:name w:val="Rubrik 1 Char"/>
    <w:link w:val="Rubrik1"/>
    <w:uiPriority w:val="9"/>
    <w:rsid w:val="00292036"/>
    <w:rPr>
      <w:rFonts w:ascii="Arial" w:hAnsi="Arial"/>
      <w:b/>
      <w:bCs/>
      <w:kern w:val="32"/>
      <w:sz w:val="32"/>
      <w:szCs w:val="32"/>
      <w:lang w:eastAsia="en-US"/>
    </w:rPr>
  </w:style>
  <w:style w:type="paragraph" w:styleId="Sidhuvud">
    <w:name w:val="header"/>
    <w:link w:val="SidhuvudChar"/>
    <w:autoRedefine/>
    <w:uiPriority w:val="99"/>
    <w:unhideWhenUsed/>
    <w:rsid w:val="00925CFB"/>
    <w:pPr>
      <w:framePr w:hSpace="141" w:wrap="around" w:vAnchor="text" w:hAnchor="page" w:x="1990" w:y="115"/>
      <w:tabs>
        <w:tab w:val="left" w:pos="1418"/>
        <w:tab w:val="right" w:pos="8080"/>
        <w:tab w:val="right" w:pos="9406"/>
      </w:tabs>
      <w:spacing w:line="260" w:lineRule="exact"/>
    </w:pPr>
    <w:rPr>
      <w:rFonts w:ascii="Arial" w:hAnsi="Arial"/>
      <w:b/>
      <w:caps/>
      <w:color w:val="B9B7AB"/>
      <w:sz w:val="14"/>
      <w:szCs w:val="24"/>
    </w:rPr>
  </w:style>
  <w:style w:type="character" w:customStyle="1" w:styleId="SidhuvudChar">
    <w:name w:val="Sidhuvud Char"/>
    <w:link w:val="Sidhuvud"/>
    <w:uiPriority w:val="99"/>
    <w:rsid w:val="00925CFB"/>
    <w:rPr>
      <w:rFonts w:ascii="Arial" w:hAnsi="Arial"/>
      <w:b/>
      <w:caps/>
      <w:color w:val="B9B7AB"/>
      <w:sz w:val="14"/>
      <w:szCs w:val="24"/>
    </w:rPr>
  </w:style>
  <w:style w:type="paragraph" w:styleId="Sidfot">
    <w:name w:val="footer"/>
    <w:link w:val="SidfotChar"/>
    <w:autoRedefine/>
    <w:uiPriority w:val="99"/>
    <w:unhideWhenUsed/>
    <w:rsid w:val="00925CFB"/>
    <w:pPr>
      <w:tabs>
        <w:tab w:val="center" w:pos="4703"/>
        <w:tab w:val="right" w:pos="9406"/>
      </w:tabs>
      <w:spacing w:line="200" w:lineRule="exact"/>
    </w:pPr>
    <w:rPr>
      <w:rFonts w:ascii="Arial" w:hAnsi="Arial"/>
      <w:sz w:val="14"/>
      <w:szCs w:val="24"/>
    </w:rPr>
  </w:style>
  <w:style w:type="character" w:customStyle="1" w:styleId="SidfotChar">
    <w:name w:val="Sidfot Char"/>
    <w:link w:val="Sidfot"/>
    <w:uiPriority w:val="99"/>
    <w:rsid w:val="00925CFB"/>
    <w:rPr>
      <w:rFonts w:ascii="Arial" w:hAnsi="Arial"/>
      <w:sz w:val="14"/>
      <w:szCs w:val="24"/>
    </w:rPr>
  </w:style>
  <w:style w:type="paragraph" w:styleId="Fotnotstext">
    <w:name w:val="footnote text"/>
    <w:basedOn w:val="Normal"/>
    <w:link w:val="FotnotstextChar"/>
    <w:autoRedefine/>
    <w:rsid w:val="00CC1BC5"/>
    <w:pPr>
      <w:spacing w:line="200" w:lineRule="exact"/>
      <w:ind w:left="85" w:hanging="85"/>
    </w:pPr>
    <w:rPr>
      <w:rFonts w:ascii="Arial" w:hAnsi="Arial"/>
      <w:sz w:val="14"/>
    </w:rPr>
  </w:style>
  <w:style w:type="paragraph" w:customStyle="1" w:styleId="Finstilt">
    <w:name w:val="Finstilt"/>
    <w:basedOn w:val="Normal"/>
    <w:autoRedefine/>
    <w:qFormat/>
    <w:rsid w:val="0046063C"/>
    <w:pPr>
      <w:spacing w:before="60" w:line="200" w:lineRule="exact"/>
    </w:pPr>
    <w:rPr>
      <w:i/>
      <w:sz w:val="15"/>
    </w:rPr>
  </w:style>
  <w:style w:type="paragraph" w:customStyle="1" w:styleId="Listaibrdtext">
    <w:name w:val="Lista i brödtext"/>
    <w:basedOn w:val="Normal"/>
    <w:autoRedefine/>
    <w:qFormat/>
    <w:rsid w:val="008F0814"/>
    <w:pPr>
      <w:numPr>
        <w:numId w:val="2"/>
      </w:numPr>
      <w:tabs>
        <w:tab w:val="left" w:pos="567"/>
        <w:tab w:val="left" w:pos="851"/>
      </w:tabs>
      <w:spacing w:after="80" w:line="260" w:lineRule="exact"/>
    </w:pPr>
  </w:style>
  <w:style w:type="table" w:styleId="Tabellrutnt">
    <w:name w:val="Table Grid"/>
    <w:basedOn w:val="Normaltabell"/>
    <w:rsid w:val="0046063C"/>
    <w:pPr>
      <w:spacing w:line="200" w:lineRule="exact"/>
    </w:pPr>
    <w:rPr>
      <w:rFonts w:ascii="Arial" w:hAnsi="Arial"/>
      <w:sz w:val="16"/>
    </w:rPr>
    <w:tblPr/>
    <w:trPr>
      <w:trHeight w:val="567"/>
    </w:trPr>
  </w:style>
  <w:style w:type="paragraph" w:customStyle="1" w:styleId="Arialitabell">
    <w:name w:val="Arial i tabell"/>
    <w:autoRedefine/>
    <w:qFormat/>
    <w:rsid w:val="00A51A74"/>
    <w:pPr>
      <w:spacing w:line="200" w:lineRule="exact"/>
    </w:pPr>
    <w:rPr>
      <w:rFonts w:ascii="Arial" w:hAnsi="Arial"/>
      <w:sz w:val="16"/>
      <w:szCs w:val="24"/>
    </w:rPr>
  </w:style>
  <w:style w:type="character" w:customStyle="1" w:styleId="FotnotstextChar">
    <w:name w:val="Fotnotstext Char"/>
    <w:link w:val="Fotnotstext"/>
    <w:rsid w:val="00CC1BC5"/>
    <w:rPr>
      <w:rFonts w:ascii="Arial" w:hAnsi="Arial"/>
      <w:sz w:val="14"/>
      <w:szCs w:val="24"/>
    </w:rPr>
  </w:style>
  <w:style w:type="character" w:styleId="Fotnotsreferens">
    <w:name w:val="footnote reference"/>
    <w:rsid w:val="00CC1BC5"/>
    <w:rPr>
      <w:vertAlign w:val="superscript"/>
    </w:rPr>
  </w:style>
  <w:style w:type="paragraph" w:customStyle="1" w:styleId="Normalitabell-h">
    <w:name w:val="Normal i tabell - hö"/>
    <w:basedOn w:val="Normal"/>
    <w:autoRedefine/>
    <w:qFormat/>
    <w:rsid w:val="00B038A4"/>
    <w:pPr>
      <w:spacing w:line="220" w:lineRule="exact"/>
      <w:jc w:val="right"/>
    </w:pPr>
  </w:style>
  <w:style w:type="paragraph" w:customStyle="1" w:styleId="Normalitabell-v">
    <w:name w:val="Normal i tabell - vä"/>
    <w:basedOn w:val="Normalitabell-h"/>
    <w:autoRedefine/>
    <w:qFormat/>
    <w:rsid w:val="00352277"/>
    <w:pPr>
      <w:jc w:val="left"/>
    </w:pPr>
  </w:style>
  <w:style w:type="paragraph" w:styleId="z-Slutetavformulret">
    <w:name w:val="HTML Bottom of Form"/>
    <w:basedOn w:val="Normal"/>
    <w:next w:val="Normal"/>
    <w:link w:val="z-SlutetavformulretChar"/>
    <w:hidden/>
    <w:rsid w:val="002323B1"/>
    <w:pPr>
      <w:pBdr>
        <w:top w:val="single" w:sz="6" w:space="1" w:color="auto"/>
      </w:pBdr>
      <w:jc w:val="center"/>
    </w:pPr>
    <w:rPr>
      <w:rFonts w:ascii="Arial" w:hAnsi="Arial"/>
      <w:vanish/>
      <w:sz w:val="16"/>
      <w:szCs w:val="16"/>
    </w:rPr>
  </w:style>
  <w:style w:type="character" w:customStyle="1" w:styleId="z-SlutetavformulretChar">
    <w:name w:val="z-Slutet av formuläret Char"/>
    <w:link w:val="z-Slutetavformulret"/>
    <w:rsid w:val="002323B1"/>
    <w:rPr>
      <w:rFonts w:ascii="Arial" w:hAnsi="Arial"/>
      <w:vanish/>
      <w:sz w:val="16"/>
      <w:szCs w:val="16"/>
    </w:rPr>
  </w:style>
  <w:style w:type="paragraph" w:styleId="z-Brjanavformulret">
    <w:name w:val="HTML Top of Form"/>
    <w:basedOn w:val="Normal"/>
    <w:next w:val="Normal"/>
    <w:link w:val="z-BrjanavformulretChar"/>
    <w:hidden/>
    <w:rsid w:val="002323B1"/>
    <w:pPr>
      <w:pBdr>
        <w:bottom w:val="single" w:sz="6" w:space="1" w:color="auto"/>
      </w:pBdr>
      <w:jc w:val="center"/>
    </w:pPr>
    <w:rPr>
      <w:rFonts w:ascii="Arial" w:hAnsi="Arial"/>
      <w:vanish/>
      <w:sz w:val="16"/>
      <w:szCs w:val="16"/>
    </w:rPr>
  </w:style>
  <w:style w:type="character" w:customStyle="1" w:styleId="z-BrjanavformulretChar">
    <w:name w:val="z-Början av formuläret Char"/>
    <w:link w:val="z-Brjanavformulret"/>
    <w:rsid w:val="002323B1"/>
    <w:rPr>
      <w:rFonts w:ascii="Arial" w:hAnsi="Arial"/>
      <w:vanish/>
      <w:sz w:val="16"/>
      <w:szCs w:val="16"/>
    </w:rPr>
  </w:style>
  <w:style w:type="paragraph" w:customStyle="1" w:styleId="Infyllnadsfltisidhuvud">
    <w:name w:val="Infyllnadsfält i sidhuvud"/>
    <w:basedOn w:val="Arialitabell"/>
    <w:qFormat/>
    <w:rsid w:val="00925CFB"/>
    <w:pPr>
      <w:spacing w:line="260" w:lineRule="exact"/>
    </w:pPr>
  </w:style>
  <w:style w:type="paragraph" w:customStyle="1" w:styleId="Brdtextitabell">
    <w:name w:val="Brödtext i tabell"/>
    <w:basedOn w:val="Normal"/>
    <w:qFormat/>
    <w:rsid w:val="00A51A74"/>
    <w:pPr>
      <w:spacing w:after="200"/>
    </w:pPr>
  </w:style>
  <w:style w:type="paragraph" w:customStyle="1" w:styleId="Huvudrubrik">
    <w:name w:val="Huvudrubrik"/>
    <w:basedOn w:val="Normal"/>
    <w:qFormat/>
    <w:rsid w:val="00C97A47"/>
    <w:pPr>
      <w:tabs>
        <w:tab w:val="left" w:pos="993"/>
      </w:tabs>
      <w:spacing w:after="0" w:line="240" w:lineRule="exact"/>
    </w:pPr>
    <w:rPr>
      <w:rFonts w:ascii="Arial" w:hAnsi="Arial" w:cs="Arial"/>
      <w:b/>
      <w:bCs/>
      <w:color w:val="B0AEA3"/>
      <w:sz w:val="26"/>
      <w:szCs w:val="22"/>
    </w:rPr>
  </w:style>
  <w:style w:type="paragraph" w:customStyle="1" w:styleId="Listamedindrag">
    <w:name w:val="Lista med indrag"/>
    <w:basedOn w:val="Listaibrdtext"/>
    <w:qFormat/>
    <w:rsid w:val="00643828"/>
    <w:pPr>
      <w:spacing w:after="60"/>
      <w:ind w:left="1248" w:hanging="227"/>
    </w:pPr>
  </w:style>
  <w:style w:type="paragraph" w:styleId="Liststycke">
    <w:name w:val="List Paragraph"/>
    <w:basedOn w:val="Normal"/>
    <w:rsid w:val="007029AB"/>
    <w:pPr>
      <w:ind w:left="720"/>
      <w:contextualSpacing/>
    </w:pPr>
  </w:style>
  <w:style w:type="paragraph" w:customStyle="1" w:styleId="Arialitabellvnster">
    <w:name w:val="Arial i tabell vänster"/>
    <w:autoRedefine/>
    <w:qFormat/>
    <w:rsid w:val="00B94E19"/>
    <w:pPr>
      <w:spacing w:line="200" w:lineRule="exact"/>
    </w:pPr>
    <w:rPr>
      <w:rFonts w:ascii="Arial" w:hAnsi="Arial"/>
      <w:sz w:val="16"/>
      <w:szCs w:val="24"/>
    </w:rPr>
  </w:style>
  <w:style w:type="paragraph" w:customStyle="1" w:styleId="Arialrubrikitabellhger">
    <w:name w:val="Arial rubrik i tabell höger"/>
    <w:basedOn w:val="Arialitabellvnster"/>
    <w:qFormat/>
    <w:rsid w:val="00B94E19"/>
    <w:pPr>
      <w:jc w:val="right"/>
    </w:pPr>
    <w:rPr>
      <w:b/>
    </w:rPr>
  </w:style>
  <w:style w:type="paragraph" w:customStyle="1" w:styleId="Arialitabellhger">
    <w:name w:val="Arial i tabell höger"/>
    <w:basedOn w:val="Arialitabellvnster"/>
    <w:qFormat/>
    <w:rsid w:val="00B94E19"/>
    <w:pPr>
      <w:jc w:val="right"/>
    </w:pPr>
  </w:style>
  <w:style w:type="character" w:styleId="Kommentarsreferens">
    <w:name w:val="annotation reference"/>
    <w:rsid w:val="00087847"/>
    <w:rPr>
      <w:sz w:val="16"/>
      <w:szCs w:val="16"/>
    </w:rPr>
  </w:style>
  <w:style w:type="paragraph" w:styleId="Kommentarer">
    <w:name w:val="annotation text"/>
    <w:basedOn w:val="Normal"/>
    <w:link w:val="KommentarerChar"/>
    <w:rsid w:val="00087847"/>
    <w:pPr>
      <w:spacing w:line="240" w:lineRule="auto"/>
    </w:pPr>
    <w:rPr>
      <w:sz w:val="20"/>
      <w:szCs w:val="20"/>
    </w:rPr>
  </w:style>
  <w:style w:type="character" w:customStyle="1" w:styleId="KommentarerChar">
    <w:name w:val="Kommentarer Char"/>
    <w:link w:val="Kommentarer"/>
    <w:rsid w:val="00087847"/>
    <w:rPr>
      <w:rFonts w:ascii="Georgia" w:hAnsi="Georgia"/>
      <w:sz w:val="20"/>
      <w:szCs w:val="20"/>
    </w:rPr>
  </w:style>
  <w:style w:type="paragraph" w:styleId="Kommentarsmne">
    <w:name w:val="annotation subject"/>
    <w:basedOn w:val="Kommentarer"/>
    <w:next w:val="Kommentarer"/>
    <w:link w:val="KommentarsmneChar"/>
    <w:rsid w:val="00087847"/>
    <w:rPr>
      <w:b/>
      <w:bCs/>
    </w:rPr>
  </w:style>
  <w:style w:type="character" w:customStyle="1" w:styleId="KommentarsmneChar">
    <w:name w:val="Kommentarsämne Char"/>
    <w:link w:val="Kommentarsmne"/>
    <w:rsid w:val="00087847"/>
    <w:rPr>
      <w:rFonts w:ascii="Georgia" w:hAnsi="Georgia"/>
      <w:b/>
      <w:bCs/>
      <w:sz w:val="20"/>
      <w:szCs w:val="20"/>
    </w:rPr>
  </w:style>
  <w:style w:type="paragraph" w:styleId="Ballongtext">
    <w:name w:val="Balloon Text"/>
    <w:basedOn w:val="Normal"/>
    <w:link w:val="BallongtextChar"/>
    <w:rsid w:val="00087847"/>
    <w:pPr>
      <w:spacing w:after="0" w:line="240" w:lineRule="auto"/>
    </w:pPr>
    <w:rPr>
      <w:rFonts w:ascii="Tahoma" w:hAnsi="Tahoma" w:cs="Tahoma"/>
      <w:sz w:val="16"/>
      <w:szCs w:val="16"/>
    </w:rPr>
  </w:style>
  <w:style w:type="character" w:customStyle="1" w:styleId="BallongtextChar">
    <w:name w:val="Ballongtext Char"/>
    <w:link w:val="Ballongtext"/>
    <w:rsid w:val="00087847"/>
    <w:rPr>
      <w:rFonts w:ascii="Tahoma" w:hAnsi="Tahoma" w:cs="Tahoma"/>
      <w:sz w:val="16"/>
      <w:szCs w:val="16"/>
    </w:rPr>
  </w:style>
  <w:style w:type="paragraph" w:styleId="Revision">
    <w:name w:val="Revision"/>
    <w:hidden/>
    <w:rsid w:val="00674ED1"/>
    <w:rPr>
      <w:rFonts w:ascii="Georgia" w:hAnsi="Georgia"/>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3623</Words>
  <Characters>19205</Characters>
  <Application>Microsoft Office Word</Application>
  <DocSecurity>0</DocSecurity>
  <Lines>160</Lines>
  <Paragraphs>45</Paragraphs>
  <ScaleCrop>false</ScaleCrop>
  <HeadingPairs>
    <vt:vector size="6" baseType="variant">
      <vt:variant>
        <vt:lpstr>Rubrik</vt:lpstr>
      </vt:variant>
      <vt:variant>
        <vt:i4>1</vt:i4>
      </vt:variant>
      <vt:variant>
        <vt:lpstr>Title</vt:lpstr>
      </vt:variant>
      <vt:variant>
        <vt:i4>1</vt:i4>
      </vt:variant>
      <vt:variant>
        <vt:lpstr>Headings</vt:lpstr>
      </vt:variant>
      <vt:variant>
        <vt:i4>1</vt:i4>
      </vt:variant>
    </vt:vector>
  </HeadingPairs>
  <TitlesOfParts>
    <vt:vector size="3" baseType="lpstr">
      <vt:lpstr/>
      <vt:lpstr/>
      <vt:lpstr>4.1.1	Checklista för preventivt underhållsprogram	</vt:lpstr>
    </vt:vector>
  </TitlesOfParts>
  <Company>Livsmedelsverket</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 Communication</dc:creator>
  <cp:keywords/>
  <cp:lastModifiedBy>Danehav Jennie</cp:lastModifiedBy>
  <cp:revision>2</cp:revision>
  <cp:lastPrinted>2013-11-20T08:44:00Z</cp:lastPrinted>
  <dcterms:created xsi:type="dcterms:W3CDTF">2024-11-06T09:53:00Z</dcterms:created>
  <dcterms:modified xsi:type="dcterms:W3CDTF">2024-11-06T09:53:00Z</dcterms:modified>
</cp:coreProperties>
</file>