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39874784"/>
        <w:lock w:val="contentLocked"/>
        <w:placeholder>
          <w:docPart w:val="0CDB97E314F44C23B411D84FBC876383"/>
        </w:placeholder>
        <w:group/>
      </w:sdtPr>
      <w:sdtEndPr/>
      <w:sdtContent>
        <w:p w14:paraId="6EC44832" w14:textId="77777777" w:rsidR="008606B2" w:rsidRDefault="00262965" w:rsidP="002D155C">
          <w:pPr>
            <w:pStyle w:val="Mallnamn"/>
          </w:pPr>
          <w:r>
            <mc:AlternateContent>
              <mc:Choice Requires="wps">
                <w:drawing>
                  <wp:anchor distT="0" distB="0" distL="114300" distR="114300" simplePos="0" relativeHeight="251661312" behindDoc="0" locked="1" layoutInCell="1" allowOverlap="1" wp14:anchorId="4AAC4866" wp14:editId="4E6250E3">
                    <wp:simplePos x="0" y="0"/>
                    <wp:positionH relativeFrom="page">
                      <wp:posOffset>561975</wp:posOffset>
                    </wp:positionH>
                    <wp:positionV relativeFrom="page">
                      <wp:posOffset>9846945</wp:posOffset>
                    </wp:positionV>
                    <wp:extent cx="6663600" cy="691200"/>
                    <wp:effectExtent l="0" t="0" r="0" b="0"/>
                    <wp:wrapNone/>
                    <wp:docPr id="973963862" name="Textruta 8"/>
                    <wp:cNvGraphicFramePr/>
                    <a:graphic xmlns:a="http://schemas.openxmlformats.org/drawingml/2006/main">
                      <a:graphicData uri="http://schemas.microsoft.com/office/word/2010/wordprocessingShape">
                        <wps:wsp>
                          <wps:cNvSpPr txBox="1"/>
                          <wps:spPr>
                            <a:xfrm>
                              <a:off x="0" y="0"/>
                              <a:ext cx="6663600" cy="691200"/>
                            </a:xfrm>
                            <a:prstGeom prst="rect">
                              <a:avLst/>
                            </a:prstGeom>
                            <a:noFill/>
                            <a:ln w="6350">
                              <a:noFill/>
                            </a:ln>
                          </wps:spPr>
                          <wps:txbx>
                            <w:txbxContent>
                              <w:p w14:paraId="5F94EE64" w14:textId="77777777" w:rsidR="00262965" w:rsidRDefault="00262965" w:rsidP="00262965">
                                <w:pPr>
                                  <w:pStyle w:val="Sidfot"/>
                                </w:pPr>
                                <w:r w:rsidRPr="00071BF5">
                                  <w:rPr>
                                    <w:b/>
                                    <w:bCs/>
                                  </w:rPr>
                                  <w:t>Myndigheten för civilt försvar</w:t>
                                </w:r>
                                <w:r>
                                  <w:rPr>
                                    <w:b/>
                                    <w:bCs/>
                                  </w:rPr>
                                  <w:tab/>
                                </w:r>
                                <w:r w:rsidRPr="00EA72E7">
                                  <w:t>Postadress</w:t>
                                </w:r>
                                <w:r w:rsidRPr="00071BF5">
                                  <w:t>: 651 81 Karlstad</w:t>
                                </w:r>
                                <w:r w:rsidRPr="00071BF5">
                                  <w:tab/>
                                  <w:t>registrator@</w:t>
                                </w:r>
                                <w:r>
                                  <w:t>mcf</w:t>
                                </w:r>
                                <w:r w:rsidRPr="00071BF5">
                                  <w:t>.se</w:t>
                                </w:r>
                                <w:r>
                                  <w:tab/>
                                </w:r>
                                <w:r w:rsidRPr="00071BF5">
                                  <w:t>www</w:t>
                                </w:r>
                                <w:r w:rsidRPr="00530951">
                                  <w:t>.mcf.</w:t>
                                </w:r>
                                <w:r w:rsidRPr="00071BF5">
                                  <w:t>se</w:t>
                                </w:r>
                              </w:p>
                              <w:p w14:paraId="6F8A615F" w14:textId="77777777" w:rsidR="00262965" w:rsidRPr="00E162A9" w:rsidRDefault="00262965" w:rsidP="00262965">
                                <w:pPr>
                                  <w:pStyle w:val="Sidfot"/>
                                  <w:rPr>
                                    <w:b/>
                                    <w:bCs/>
                                  </w:rPr>
                                </w:pPr>
                                <w:r>
                                  <w:tab/>
                                </w:r>
                                <w:r w:rsidRPr="00071BF5">
                                  <w:t>Telefon: 0771-240 240</w:t>
                                </w:r>
                                <w:r w:rsidRPr="00071BF5">
                                  <w:tab/>
                                  <w:t>Fax: 010-240 56 00</w:t>
                                </w:r>
                                <w:r>
                                  <w:rPr>
                                    <w:b/>
                                    <w:bCs/>
                                  </w:rPr>
                                  <w:tab/>
                                </w:r>
                                <w:r w:rsidRPr="00071BF5">
                                  <w:t xml:space="preserve">Org.nr: </w:t>
                                </w:r>
                                <w:proofErr w:type="gramStart"/>
                                <w:r w:rsidRPr="00071BF5">
                                  <w:t>202100</w:t>
                                </w:r>
                                <w:r>
                                  <w:t>-</w:t>
                                </w:r>
                                <w:r w:rsidRPr="00071BF5">
                                  <w:t>5984</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C4866" id="_x0000_t202" coordsize="21600,21600" o:spt="202" path="m,l,21600r21600,l21600,xe">
                    <v:stroke joinstyle="miter"/>
                    <v:path gradientshapeok="t" o:connecttype="rect"/>
                  </v:shapetype>
                  <v:shape id="Textruta 8" o:spid="_x0000_s1026" type="#_x0000_t202" style="position:absolute;left:0;text-align:left;margin-left:44.25pt;margin-top:775.35pt;width:524.7pt;height:54.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" filled="f" stroked="f" strokeweight=".5pt">
                    <v:textbox>
                      <w:txbxContent>
                        <w:p w14:paraId="5F94EE64" w14:textId="77777777" w:rsidR="00262965" w:rsidRDefault="00262965" w:rsidP="00262965">
                          <w:pPr>
                            <w:pStyle w:val="Sidfot"/>
                          </w:pPr>
                          <w:r w:rsidRPr="00071BF5">
                            <w:rPr>
                              <w:b/>
                              <w:bCs/>
                            </w:rPr>
                            <w:t>Myndigheten för civilt försvar</w:t>
                          </w:r>
                          <w:r>
                            <w:rPr>
                              <w:b/>
                              <w:bCs/>
                            </w:rPr>
                            <w:tab/>
                          </w:r>
                          <w:r w:rsidRPr="00EA72E7">
                            <w:t>Postadress</w:t>
                          </w:r>
                          <w:r w:rsidRPr="00071BF5">
                            <w:t>: 651 81 Karlstad</w:t>
                          </w:r>
                          <w:r w:rsidRPr="00071BF5">
                            <w:tab/>
                            <w:t>registrator@</w:t>
                          </w:r>
                          <w:r>
                            <w:t>mcf</w:t>
                          </w:r>
                          <w:r w:rsidRPr="00071BF5">
                            <w:t>.se</w:t>
                          </w:r>
                          <w:r>
                            <w:tab/>
                          </w:r>
                          <w:r w:rsidRPr="00071BF5">
                            <w:t>www</w:t>
                          </w:r>
                          <w:r w:rsidRPr="00530951">
                            <w:t>.mcf.</w:t>
                          </w:r>
                          <w:r w:rsidRPr="00071BF5">
                            <w:t>se</w:t>
                          </w:r>
                        </w:p>
                        <w:p w14:paraId="6F8A615F" w14:textId="77777777" w:rsidR="00262965" w:rsidRPr="00E162A9" w:rsidRDefault="00262965" w:rsidP="00262965">
                          <w:pPr>
                            <w:pStyle w:val="Sidfot"/>
                            <w:rPr>
                              <w:b/>
                              <w:bCs/>
                            </w:rPr>
                          </w:pPr>
                          <w:r>
                            <w:tab/>
                          </w:r>
                          <w:r w:rsidRPr="00071BF5">
                            <w:t>Telefon: 0771-240 240</w:t>
                          </w:r>
                          <w:r w:rsidRPr="00071BF5">
                            <w:tab/>
                            <w:t>Fax: 010-240 56 00</w:t>
                          </w:r>
                          <w:r>
                            <w:rPr>
                              <w:b/>
                              <w:bCs/>
                            </w:rPr>
                            <w:tab/>
                          </w:r>
                          <w:r w:rsidRPr="00071BF5">
                            <w:t xml:space="preserve">Org.nr: </w:t>
                          </w:r>
                          <w:proofErr w:type="gramStart"/>
                          <w:r w:rsidRPr="00071BF5">
                            <w:t>202100</w:t>
                          </w:r>
                          <w:r>
                            <w:t>-</w:t>
                          </w:r>
                          <w:r w:rsidRPr="00071BF5">
                            <w:t>5984</w:t>
                          </w:r>
                          <w:proofErr w:type="gramEnd"/>
                        </w:p>
                      </w:txbxContent>
                    </v:textbox>
                    <w10:wrap anchorx="page" anchory="page"/>
                    <w10:anchorlock/>
                  </v:shape>
                </w:pict>
              </mc:Fallback>
            </mc:AlternateContent>
          </w:r>
          <w:r w:rsidR="008606B2">
            <w:drawing>
              <wp:anchor distT="0" distB="0" distL="114300" distR="114300" simplePos="0" relativeHeight="251659264" behindDoc="0" locked="1" layoutInCell="1" allowOverlap="1" wp14:anchorId="2CC5FA85" wp14:editId="422882EE">
                <wp:simplePos x="0" y="0"/>
                <wp:positionH relativeFrom="page">
                  <wp:posOffset>605155</wp:posOffset>
                </wp:positionH>
                <wp:positionV relativeFrom="page">
                  <wp:posOffset>659130</wp:posOffset>
                </wp:positionV>
                <wp:extent cx="1616400" cy="565200"/>
                <wp:effectExtent l="0" t="0" r="3175" b="6350"/>
                <wp:wrapNone/>
                <wp:docPr id="2124538569" name="Logotyp" descr="Logotyp för myndigheten för civilt försv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538569" name="Logotyp" descr="Logotyp för myndigheten för civilt försvar"/>
                        <pic:cNvPicPr/>
                      </pic:nvPicPr>
                      <pic:blipFill>
                        <a:blip r:embed="rId9">
                          <a:extLst>
                            <a:ext uri="{96DAC541-7B7A-43D3-8B79-37D633B846F1}">
                              <asvg:svgBlip xmlns:asvg="http://schemas.microsoft.com/office/drawing/2016/SVG/main" r:embed="rId10"/>
                            </a:ext>
                          </a:extLst>
                        </a:blip>
                        <a:stretch>
                          <a:fillRect/>
                        </a:stretch>
                      </pic:blipFill>
                      <pic:spPr>
                        <a:xfrm>
                          <a:off x="0" y="0"/>
                          <a:ext cx="1616400" cy="565200"/>
                        </a:xfrm>
                        <a:prstGeom prst="rect">
                          <a:avLst/>
                        </a:prstGeom>
                      </pic:spPr>
                    </pic:pic>
                  </a:graphicData>
                </a:graphic>
                <wp14:sizeRelH relativeFrom="margin">
                  <wp14:pctWidth>0</wp14:pctWidth>
                </wp14:sizeRelH>
                <wp14:sizeRelV relativeFrom="margin">
                  <wp14:pctHeight>0</wp14:pctHeight>
                </wp14:sizeRelV>
              </wp:anchor>
            </w:drawing>
          </w:r>
          <w:sdt>
            <w:sdtPr>
              <w:id w:val="1706450249"/>
              <w:placeholder>
                <w:docPart w:val="A2E292DA46464D46BB06B7BF61A81578"/>
              </w:placeholder>
              <w15:dataBinding w:prefixMappings="xmlns:ns0='LPXML' " w:xpath="/ns0:root[1]/ns0:extra1[1]" w:storeItemID="{81A07762-EC70-46E4-80E4-11657D0119F3}" w16sdtdh:storeItemChecksum="Ui4ZKg=="/>
            </w:sdtPr>
            <w:sdtEndPr/>
            <w:sdtContent>
              <w:r w:rsidR="004A79DE">
                <w:t>Konsekvensutredning</w:t>
              </w:r>
            </w:sdtContent>
          </w:sdt>
        </w:p>
      </w:sdtContent>
    </w:sdt>
    <w:p w14:paraId="7B1288D7" w14:textId="77777777" w:rsidR="008606B2" w:rsidRDefault="008606B2" w:rsidP="002D155C">
      <w:pPr>
        <w:pStyle w:val="Mallnamn"/>
        <w:sectPr w:rsidR="008606B2" w:rsidSect="008606B2">
          <w:headerReference w:type="even" r:id="rId11"/>
          <w:headerReference w:type="default" r:id="rId12"/>
          <w:footerReference w:type="even" r:id="rId13"/>
          <w:footerReference w:type="default" r:id="rId14"/>
          <w:headerReference w:type="first" r:id="rId15"/>
          <w:footerReference w:type="first" r:id="rId16"/>
          <w:pgSz w:w="11906" w:h="16838"/>
          <w:pgMar w:top="1191" w:right="2268" w:bottom="1928" w:left="2268" w:header="567" w:footer="709" w:gutter="0"/>
          <w:cols w:space="708"/>
          <w:titlePg/>
          <w:docGrid w:linePitch="360"/>
        </w:sectPr>
      </w:pPr>
    </w:p>
    <w:p w14:paraId="1118A8DA" w14:textId="77777777" w:rsidR="008606B2" w:rsidRDefault="008606B2" w:rsidP="002D155C">
      <w:pPr>
        <w:pStyle w:val="Dokumentegenskaper"/>
      </w:pPr>
      <w:r>
        <w:t>Datum</w:t>
      </w:r>
    </w:p>
    <w:sdt>
      <w:sdtPr>
        <w:id w:val="683870523"/>
        <w:placeholder>
          <w:docPart w:val="E981D8A9B8104E88951C4F700A0DA3CA"/>
        </w:placeholder>
        <w:dataBinding w:prefixMappings="xmlns:ns0='LPXML' " w:xpath="/ns0:root[1]/ns0:Datum[1]" w:storeItemID="{81A07762-EC70-46E4-80E4-11657D0119F3}"/>
        <w:date w:fullDate="2026-01-07T00:00:00Z">
          <w:dateFormat w:val="yyyy-MM-dd"/>
          <w:lid w:val="sv-SE"/>
          <w:storeMappedDataAs w:val="dateTime"/>
          <w:calendar w:val="gregorian"/>
        </w:date>
      </w:sdtPr>
      <w:sdtEndPr/>
      <w:sdtContent>
        <w:p w14:paraId="7A1279B3" w14:textId="605AD373" w:rsidR="008606B2" w:rsidRDefault="00C4409A" w:rsidP="002D155C">
          <w:pPr>
            <w:pStyle w:val="Dokumentegenskaper"/>
          </w:pPr>
          <w:r>
            <w:t>2026-01-07</w:t>
          </w:r>
        </w:p>
      </w:sdtContent>
    </w:sdt>
    <w:p w14:paraId="31D3C54F" w14:textId="77777777" w:rsidR="008606B2" w:rsidRDefault="008606B2" w:rsidP="002D155C">
      <w:pPr>
        <w:pStyle w:val="Dokumentegenskaper"/>
      </w:pPr>
      <w:r>
        <w:br w:type="column"/>
      </w:r>
      <w:r w:rsidR="00262965">
        <w:t>Ärendenummer</w:t>
      </w:r>
    </w:p>
    <w:sdt>
      <w:sdtPr>
        <w:alias w:val="Ärendenr"/>
        <w:tag w:val="Ärendenr"/>
        <w:id w:val="-155005314"/>
        <w:placeholder>
          <w:docPart w:val="EB7948E74027472E9DD76BCB47C6D6A0"/>
        </w:placeholder>
        <w:text/>
      </w:sdtPr>
      <w:sdtEndPr/>
      <w:sdtContent>
        <w:p w14:paraId="24453627" w14:textId="36E0225A" w:rsidR="008606B2" w:rsidRPr="008071F6" w:rsidRDefault="008071F6" w:rsidP="008071F6">
          <w:pPr>
            <w:pStyle w:val="Sidhuvud"/>
            <w:rPr>
              <w:rFonts w:asciiTheme="minorHAnsi" w:hAnsiTheme="minorHAnsi"/>
              <w:sz w:val="23"/>
            </w:rPr>
          </w:pPr>
          <w:r w:rsidRPr="00D13CDE">
            <w:t xml:space="preserve">MSB </w:t>
          </w:r>
          <w:proofErr w:type="gramStart"/>
          <w:r w:rsidRPr="00D13CDE">
            <w:t>2025-07473</w:t>
          </w:r>
          <w:proofErr w:type="gramEnd"/>
        </w:p>
      </w:sdtContent>
    </w:sdt>
    <w:p w14:paraId="0E3B3077" w14:textId="77777777" w:rsidR="008606B2" w:rsidRDefault="008606B2" w:rsidP="002D155C">
      <w:pPr>
        <w:pStyle w:val="Dokumentegenskaper"/>
        <w:spacing w:after="480"/>
      </w:pPr>
    </w:p>
    <w:p w14:paraId="0FBF04D9" w14:textId="77777777" w:rsidR="008606B2" w:rsidRDefault="008606B2" w:rsidP="002D155C">
      <w:pPr>
        <w:pStyle w:val="Dokumentegenskaper"/>
        <w:sectPr w:rsidR="008606B2" w:rsidSect="008606B2">
          <w:type w:val="continuous"/>
          <w:pgSz w:w="11906" w:h="16838"/>
          <w:pgMar w:top="1191" w:right="907" w:bottom="1928" w:left="7598" w:header="567" w:footer="709" w:gutter="0"/>
          <w:cols w:num="2" w:space="56" w:equalWidth="0">
            <w:col w:w="1644" w:space="56"/>
            <w:col w:w="1701"/>
          </w:cols>
          <w:titlePg/>
          <w:docGrid w:linePitch="360"/>
        </w:sectPr>
      </w:pPr>
    </w:p>
    <w:p w14:paraId="2E29B47A" w14:textId="35EC2535" w:rsidR="002F3323" w:rsidRDefault="008071F6" w:rsidP="002F3323">
      <w:pPr>
        <w:pStyle w:val="Rubrik1"/>
      </w:pPr>
      <w:r>
        <w:t>Konsekvensutredning föreskrifter om kommunens planering och utförande av tillsyn enligt lagen (2010:1011) om brandfarliga och explosiva varor (LBE)</w:t>
      </w:r>
    </w:p>
    <w:p w14:paraId="34B6FAF2" w14:textId="77777777" w:rsidR="001D7CF1" w:rsidRDefault="001D7CF1" w:rsidP="001D7CF1">
      <w:pPr>
        <w:pStyle w:val="Rubrik2"/>
      </w:pPr>
      <w:r>
        <w:t>Allmänt</w:t>
      </w:r>
    </w:p>
    <w:p w14:paraId="6AC5DCCC" w14:textId="77777777" w:rsidR="001D7CF1" w:rsidRDefault="001D7CF1" w:rsidP="001D7CF1">
      <w:pPr>
        <w:pStyle w:val="Rubrik3"/>
      </w:pPr>
      <w:r w:rsidRPr="001D7CF1">
        <w:t>Beskrivning av problemet och vad man vill uppnå</w:t>
      </w:r>
    </w:p>
    <w:p w14:paraId="32A95675" w14:textId="7381797C" w:rsidR="008071F6" w:rsidRPr="00A1348A" w:rsidRDefault="008071F6" w:rsidP="008071F6">
      <w:pPr>
        <w:pStyle w:val="Brdtext"/>
        <w:rPr>
          <w:rFonts w:asciiTheme="minorHAnsi" w:hAnsiTheme="minorHAnsi"/>
          <w:sz w:val="23"/>
          <w:szCs w:val="23"/>
        </w:rPr>
      </w:pPr>
      <w:r w:rsidRPr="00A1348A">
        <w:rPr>
          <w:rFonts w:asciiTheme="minorHAnsi" w:hAnsiTheme="minorHAnsi"/>
          <w:sz w:val="23"/>
          <w:szCs w:val="23"/>
        </w:rPr>
        <w:t>Under senare år har konflikter i kriminella miljöer resulterat i en eskalerad våldsutveckling och ett stort antal sprängningar i offentliga miljöer. En åtgärd för att minska antalet illegala sprängningar är att minska de kriminellas tillgång till sprängmedel.</w:t>
      </w:r>
    </w:p>
    <w:p w14:paraId="25669555" w14:textId="77777777" w:rsidR="008071F6" w:rsidRPr="00A1348A" w:rsidRDefault="008071F6" w:rsidP="008071F6">
      <w:pPr>
        <w:pStyle w:val="Brdtext"/>
        <w:rPr>
          <w:rFonts w:asciiTheme="minorHAnsi" w:hAnsiTheme="minorHAnsi"/>
          <w:sz w:val="23"/>
          <w:szCs w:val="23"/>
        </w:rPr>
      </w:pPr>
      <w:r w:rsidRPr="00A1348A">
        <w:rPr>
          <w:rFonts w:asciiTheme="minorHAnsi" w:hAnsiTheme="minorHAnsi"/>
          <w:sz w:val="23"/>
          <w:szCs w:val="23"/>
        </w:rPr>
        <w:t xml:space="preserve">Ett sätt att minska de kriminellas tillgång till sprängmedel är en väl fungerande tillsyn för att på så vis förebygga och försvåra illegal hantering av explosiva varor i samhället. Genom att bland annat granska verksamheternas dokumentation och de platser där explosiva varor förvaras och hanteras kan olovlig hantering upptäckas och förhindras. </w:t>
      </w:r>
    </w:p>
    <w:p w14:paraId="6B7B94A6" w14:textId="77777777" w:rsidR="008071F6" w:rsidRPr="00A1348A" w:rsidRDefault="008071F6" w:rsidP="008071F6">
      <w:pPr>
        <w:pStyle w:val="Brdtext"/>
        <w:rPr>
          <w:rFonts w:asciiTheme="minorHAnsi" w:hAnsiTheme="minorHAnsi"/>
          <w:sz w:val="23"/>
          <w:szCs w:val="23"/>
        </w:rPr>
      </w:pPr>
      <w:r w:rsidRPr="00A1348A">
        <w:rPr>
          <w:rFonts w:asciiTheme="minorHAnsi" w:hAnsiTheme="minorHAnsi"/>
          <w:sz w:val="23"/>
          <w:szCs w:val="23"/>
        </w:rPr>
        <w:t xml:space="preserve">Den kommunala tillsynen enligt LBE i stort har brister. Antalet genomförda tillsyner i landet har under lång tid legat på en låg nivå, i synnerhet när det gäller </w:t>
      </w:r>
      <w:r>
        <w:rPr>
          <w:rFonts w:asciiTheme="minorHAnsi" w:hAnsiTheme="minorHAnsi"/>
          <w:sz w:val="23"/>
          <w:szCs w:val="23"/>
        </w:rPr>
        <w:t xml:space="preserve">tillsyn av </w:t>
      </w:r>
      <w:r w:rsidRPr="00A1348A">
        <w:rPr>
          <w:rFonts w:asciiTheme="minorHAnsi" w:hAnsiTheme="minorHAnsi"/>
          <w:sz w:val="23"/>
          <w:szCs w:val="23"/>
        </w:rPr>
        <w:t xml:space="preserve">företag som hanterar sprängmedel, och det finns kommuner som på grund av resursbrist inte genomför någon LBE-tillsyn överhuvudtaget. Faktorer som </w:t>
      </w:r>
      <w:r>
        <w:rPr>
          <w:rFonts w:asciiTheme="minorHAnsi" w:hAnsiTheme="minorHAnsi"/>
          <w:sz w:val="23"/>
          <w:szCs w:val="23"/>
        </w:rPr>
        <w:t xml:space="preserve">tillgång till </w:t>
      </w:r>
      <w:r w:rsidRPr="00A1348A">
        <w:rPr>
          <w:rFonts w:asciiTheme="minorHAnsi" w:hAnsiTheme="minorHAnsi"/>
          <w:sz w:val="23"/>
          <w:szCs w:val="23"/>
        </w:rPr>
        <w:t>kompetens, kvalitet och omfattning av tillsyn visar också stor variation mellan olika kommunala organisationer. Regeringens bedömning är att verksamheten sannolikt inte kommer kunna förbättras utan att åtgärder vidtas. En sådan åtgärd är därför att en statlig myndighet föreskriver om hur den kommunala tillsynen ska bedrivas och därefter genom tillsyn kontrollerar hur kommunerna efterlever föreskriften.</w:t>
      </w:r>
    </w:p>
    <w:p w14:paraId="7960DE54" w14:textId="77777777" w:rsidR="001D7CF1" w:rsidRDefault="001D7CF1" w:rsidP="001D7CF1">
      <w:pPr>
        <w:pStyle w:val="Rubrik3"/>
      </w:pPr>
      <w:r w:rsidRPr="001D7CF1">
        <w:t>Beskrivning av alternativa lösningar för det man vill uppnå och vilka effekterna blir om någon reglering inte kommer till stånd</w:t>
      </w:r>
    </w:p>
    <w:p w14:paraId="53F9A2EA" w14:textId="77E3279A" w:rsidR="008071F6" w:rsidRPr="00A1348A" w:rsidRDefault="008071F6" w:rsidP="008071F6">
      <w:pPr>
        <w:pStyle w:val="Brdtext"/>
        <w:rPr>
          <w:rFonts w:asciiTheme="minorHAnsi" w:hAnsiTheme="minorHAnsi"/>
          <w:sz w:val="23"/>
          <w:szCs w:val="23"/>
        </w:rPr>
      </w:pPr>
      <w:r w:rsidRPr="00A1348A">
        <w:rPr>
          <w:rFonts w:asciiTheme="minorHAnsi" w:hAnsiTheme="minorHAnsi"/>
          <w:sz w:val="23"/>
          <w:szCs w:val="23"/>
        </w:rPr>
        <w:t xml:space="preserve">Som alternativ till föreskrift finns möjligheten att påverka kommunernas tillsyn genom stöd och rådgivning samt genom den statliga tillsynen. Stöd och rådgivning kan ges i form av handböcker, vägledningar, utbildnings- eller fortbildningsinsatser samt rådgivning i enskilda frågor. </w:t>
      </w:r>
      <w:r w:rsidR="00593986">
        <w:rPr>
          <w:rFonts w:asciiTheme="minorHAnsi" w:hAnsiTheme="minorHAnsi"/>
          <w:sz w:val="23"/>
          <w:szCs w:val="23"/>
        </w:rPr>
        <w:t>Myndigheten för civilt försvar</w:t>
      </w:r>
      <w:r w:rsidRPr="00A1348A">
        <w:rPr>
          <w:rFonts w:asciiTheme="minorHAnsi" w:hAnsiTheme="minorHAnsi"/>
          <w:sz w:val="23"/>
          <w:szCs w:val="23"/>
        </w:rPr>
        <w:t xml:space="preserve">s ansvar för stöd och rådgivning till kommunerna samt tillsyn har med ändringarna i LBE som trädde i kraft den 15 juli 2025 förtydligats. </w:t>
      </w:r>
    </w:p>
    <w:p w14:paraId="143E3D18" w14:textId="034348E4" w:rsidR="001D7CF1" w:rsidRDefault="008071F6" w:rsidP="008071F6">
      <w:pPr>
        <w:pStyle w:val="Kommentarer"/>
      </w:pPr>
      <w:r w:rsidRPr="001A761F">
        <w:rPr>
          <w:rFonts w:asciiTheme="minorHAnsi" w:hAnsiTheme="minorHAnsi"/>
          <w:sz w:val="23"/>
          <w:szCs w:val="23"/>
        </w:rPr>
        <w:t>Med ett mer samlat grepp från M</w:t>
      </w:r>
      <w:r w:rsidR="00593986">
        <w:rPr>
          <w:rFonts w:asciiTheme="minorHAnsi" w:hAnsiTheme="minorHAnsi"/>
          <w:sz w:val="23"/>
          <w:szCs w:val="23"/>
        </w:rPr>
        <w:t>yndigheten för civilt försvar</w:t>
      </w:r>
      <w:r w:rsidRPr="001A761F">
        <w:rPr>
          <w:rFonts w:asciiTheme="minorHAnsi" w:hAnsiTheme="minorHAnsi"/>
          <w:sz w:val="23"/>
          <w:szCs w:val="23"/>
        </w:rPr>
        <w:t xml:space="preserve"> kan viss likriktning i kommunernas tillsyn uppnås, men erfarenheter visar att den mjuka styrningen inte är tillräcklig för att uppnå styrning i alla kommuner.</w:t>
      </w:r>
      <w:r>
        <w:rPr>
          <w:rFonts w:asciiTheme="minorHAnsi" w:hAnsiTheme="minorHAnsi"/>
          <w:sz w:val="23"/>
          <w:szCs w:val="23"/>
        </w:rPr>
        <w:t xml:space="preserve"> </w:t>
      </w:r>
      <w:r w:rsidRPr="001A761F">
        <w:rPr>
          <w:rFonts w:asciiTheme="minorHAnsi" w:hAnsiTheme="minorHAnsi"/>
          <w:sz w:val="23"/>
          <w:szCs w:val="23"/>
        </w:rPr>
        <w:t xml:space="preserve">Genom att föreskriva hur tillsynen ska planeras och utföras tydliggörs de moment kommunen ska utföra för att tillsynsarbetet ska uppnå den effektivitet, rättssäkerhet och likriktning som krävs. För att kommunerna ska få tydliga riktlinjer i sitt arbete och den statliga tillsynen ska fungera effektivt behövs ett tydligt regelverk att utgå från i granskningen av kommunernas verksamhet. </w:t>
      </w:r>
      <w:r>
        <w:rPr>
          <w:rFonts w:asciiTheme="minorHAnsi" w:hAnsiTheme="minorHAnsi"/>
          <w:sz w:val="23"/>
          <w:szCs w:val="23"/>
        </w:rPr>
        <w:t xml:space="preserve">2021 genomfördes motsvarande förändringar inom området lagen (2003:778) om skydd mot olyckor och erfarenheterna från denna reform är att effektiviteten och likriktningen av den kommunala tillsynen ökat på ett märkbart sätt. </w:t>
      </w:r>
      <w:r w:rsidRPr="001A761F">
        <w:rPr>
          <w:rFonts w:asciiTheme="minorHAnsi" w:hAnsiTheme="minorHAnsi"/>
          <w:sz w:val="23"/>
          <w:szCs w:val="23"/>
        </w:rPr>
        <w:t xml:space="preserve">Mot denna bakgrund </w:t>
      </w:r>
      <w:r>
        <w:rPr>
          <w:rFonts w:asciiTheme="minorHAnsi" w:hAnsiTheme="minorHAnsi"/>
          <w:sz w:val="23"/>
          <w:szCs w:val="23"/>
        </w:rPr>
        <w:t xml:space="preserve">bedömer </w:t>
      </w:r>
      <w:r w:rsidR="00593986">
        <w:rPr>
          <w:rFonts w:asciiTheme="minorHAnsi" w:hAnsiTheme="minorHAnsi"/>
          <w:sz w:val="23"/>
          <w:szCs w:val="23"/>
        </w:rPr>
        <w:t>myndigheten</w:t>
      </w:r>
      <w:r>
        <w:rPr>
          <w:rFonts w:asciiTheme="minorHAnsi" w:hAnsiTheme="minorHAnsi"/>
          <w:sz w:val="23"/>
          <w:szCs w:val="23"/>
        </w:rPr>
        <w:t xml:space="preserve"> att föreskrifter inom området </w:t>
      </w:r>
      <w:r w:rsidRPr="001A761F">
        <w:rPr>
          <w:rFonts w:asciiTheme="minorHAnsi" w:hAnsiTheme="minorHAnsi"/>
          <w:sz w:val="23"/>
          <w:szCs w:val="23"/>
        </w:rPr>
        <w:t>är det mest lämpliga alternativet.</w:t>
      </w:r>
    </w:p>
    <w:p w14:paraId="32BA8FDF" w14:textId="77777777" w:rsidR="001D7CF1" w:rsidRDefault="001D7CF1" w:rsidP="001D7CF1">
      <w:pPr>
        <w:pStyle w:val="Rubrik3"/>
      </w:pPr>
      <w:r w:rsidRPr="001D7CF1">
        <w:t>Uppgifter om vilka som berörs av regleringen</w:t>
      </w:r>
    </w:p>
    <w:p w14:paraId="083FC429" w14:textId="78924BF8" w:rsidR="008071F6" w:rsidRPr="00A1348A" w:rsidRDefault="008071F6" w:rsidP="008071F6">
      <w:pPr>
        <w:pStyle w:val="Brdtext"/>
        <w:rPr>
          <w:rFonts w:asciiTheme="minorHAnsi" w:hAnsiTheme="minorHAnsi"/>
          <w:sz w:val="23"/>
          <w:szCs w:val="23"/>
        </w:rPr>
      </w:pPr>
      <w:r w:rsidRPr="00A1348A">
        <w:rPr>
          <w:rFonts w:asciiTheme="minorHAnsi" w:hAnsiTheme="minorHAnsi"/>
          <w:sz w:val="23"/>
          <w:szCs w:val="23"/>
        </w:rPr>
        <w:t xml:space="preserve">Föreskrifterna riktar sig till kommuner, särskilt den förvaltning som bedriver tillsyn enligt LBE. Företag och andra organisationer som hanterar brandfarliga och explosiva varor berörs indirekt av regleringen då ett av syftena med föreskriften är att öka kommunernas omfattning av tillsyn över företagens hantering av dessa varor.  </w:t>
      </w:r>
    </w:p>
    <w:p w14:paraId="16F9BC36" w14:textId="77777777" w:rsidR="001D7CF1" w:rsidRDefault="001D7CF1" w:rsidP="001D7CF1">
      <w:pPr>
        <w:pStyle w:val="Rubrik3"/>
      </w:pPr>
      <w:r w:rsidRPr="001D7CF1">
        <w:t>Uppgifter om de bemyndiganden som myndighetens beslutanderätt grundar sig på</w:t>
      </w:r>
    </w:p>
    <w:p w14:paraId="05DA0003" w14:textId="12BD00A8" w:rsidR="008071F6" w:rsidRPr="00A1348A" w:rsidRDefault="008071F6" w:rsidP="008071F6">
      <w:pPr>
        <w:pStyle w:val="Brdtext"/>
        <w:rPr>
          <w:rFonts w:asciiTheme="minorHAnsi" w:hAnsiTheme="minorHAnsi"/>
          <w:sz w:val="23"/>
          <w:szCs w:val="23"/>
        </w:rPr>
      </w:pPr>
      <w:r w:rsidRPr="00A1348A">
        <w:rPr>
          <w:rFonts w:asciiTheme="minorHAnsi" w:hAnsiTheme="minorHAnsi"/>
          <w:sz w:val="23"/>
          <w:szCs w:val="23"/>
        </w:rPr>
        <w:t xml:space="preserve">Enligt </w:t>
      </w:r>
      <w:proofErr w:type="gramStart"/>
      <w:r w:rsidRPr="00A1348A">
        <w:rPr>
          <w:rFonts w:asciiTheme="minorHAnsi" w:hAnsiTheme="minorHAnsi"/>
          <w:sz w:val="23"/>
          <w:szCs w:val="23"/>
        </w:rPr>
        <w:t>17-18</w:t>
      </w:r>
      <w:proofErr w:type="gramEnd"/>
      <w:r w:rsidRPr="00A1348A">
        <w:rPr>
          <w:rFonts w:asciiTheme="minorHAnsi" w:hAnsiTheme="minorHAnsi"/>
          <w:sz w:val="23"/>
          <w:szCs w:val="23"/>
        </w:rPr>
        <w:t xml:space="preserve"> §§ 2 st. lagen (2010:1011) om brandfarliga och explosiva varor ska tillstånd till civil hantering av brandfarliga varor, hantering omfattande användning, förvaring, överlåtelse och saluförande samt överföring inom Sverige av explosiva varor prövas av den kommun där varorna ska hanteras. </w:t>
      </w:r>
    </w:p>
    <w:p w14:paraId="173F27FE" w14:textId="77777777" w:rsidR="008071F6" w:rsidRPr="00A1348A" w:rsidRDefault="008071F6" w:rsidP="008071F6">
      <w:pPr>
        <w:pStyle w:val="Brdtext"/>
        <w:rPr>
          <w:rFonts w:asciiTheme="minorHAnsi" w:hAnsiTheme="minorHAnsi"/>
          <w:sz w:val="23"/>
          <w:szCs w:val="23"/>
        </w:rPr>
      </w:pPr>
      <w:r w:rsidRPr="00A1348A">
        <w:rPr>
          <w:rFonts w:asciiTheme="minorHAnsi" w:hAnsiTheme="minorHAnsi"/>
          <w:sz w:val="23"/>
          <w:szCs w:val="23"/>
        </w:rPr>
        <w:t xml:space="preserve">Av 21 § lagen (2010:1011) om brandfarliga och explosiva varor framgår att den myndighet som beviljar tillstånd enligt denna lag även har tillsyn över att lagar, föreskrifter och beslut som meddelats med stöd av denna lag följs. </w:t>
      </w:r>
    </w:p>
    <w:p w14:paraId="6CEDF7E3" w14:textId="38D1CC06" w:rsidR="008071F6" w:rsidRPr="00A1348A" w:rsidRDefault="008071F6" w:rsidP="008071F6">
      <w:pPr>
        <w:pStyle w:val="Brdtext"/>
        <w:rPr>
          <w:rFonts w:asciiTheme="minorHAnsi" w:hAnsiTheme="minorHAnsi"/>
          <w:sz w:val="23"/>
          <w:szCs w:val="23"/>
        </w:rPr>
      </w:pPr>
      <w:r w:rsidRPr="00A1348A">
        <w:rPr>
          <w:rFonts w:asciiTheme="minorHAnsi" w:hAnsiTheme="minorHAnsi"/>
          <w:sz w:val="23"/>
          <w:szCs w:val="23"/>
        </w:rPr>
        <w:t xml:space="preserve">Enligt 25 § p. 18 förordningen (2010:1075) om brandfarliga och explosiva varor får Myndigheten för </w:t>
      </w:r>
      <w:r w:rsidR="00C4409A">
        <w:rPr>
          <w:rFonts w:asciiTheme="minorHAnsi" w:hAnsiTheme="minorHAnsi"/>
          <w:sz w:val="23"/>
          <w:szCs w:val="23"/>
        </w:rPr>
        <w:t>civilt försvar</w:t>
      </w:r>
      <w:r w:rsidRPr="00A1348A">
        <w:rPr>
          <w:rFonts w:asciiTheme="minorHAnsi" w:hAnsiTheme="minorHAnsi"/>
          <w:sz w:val="23"/>
          <w:szCs w:val="23"/>
        </w:rPr>
        <w:t xml:space="preserve"> meddela föreskrifter om hur kommunen ska planera och utföra sin tillsyn. </w:t>
      </w:r>
    </w:p>
    <w:p w14:paraId="36A099E2" w14:textId="77777777" w:rsidR="001D7CF1" w:rsidRDefault="001D7CF1" w:rsidP="001D7CF1">
      <w:pPr>
        <w:pStyle w:val="Rubrik3"/>
      </w:pPr>
      <w:r w:rsidRPr="001D7CF1">
        <w:t xml:space="preserve">Uppgifter om vilka kostnadsmässiga och andra konsekvenser regleringen medför och en jämförelse av konsekvenserna för de övervägda </w:t>
      </w:r>
      <w:proofErr w:type="spellStart"/>
      <w:r w:rsidRPr="001D7CF1">
        <w:t>regleringsalternativen</w:t>
      </w:r>
      <w:proofErr w:type="spellEnd"/>
    </w:p>
    <w:p w14:paraId="318ED033" w14:textId="594D7F5A" w:rsidR="00C4409A" w:rsidRDefault="00C4409A" w:rsidP="00C4409A">
      <w:r>
        <w:t xml:space="preserve">Som mer utförligt beskrivs nedan förväntas regleringen innebära ökade kostnader för företag som hanterar brandfarliga och explosiva varor. De ökade kostnaderna bedöms i huvudsak härröra till en ökad frekvens av tillsyn. Konsekvenserna för kommunerna beskrivs även de mer utförligt nedan. Den ökade mängden kommunal tillsyn torde bli relativt kostnadsneutralt för kommunerna då tillsynerna är avgiftsfinansierade och belastar företagen. Dock kan det bli kostnader för rekrytering och kompetenshöjande insatser hos kommunerna. Kommunerna har dock möjlighet att påverka dessa kostnader genom att samverka och samarbeta i personalförsörjningen. </w:t>
      </w:r>
    </w:p>
    <w:p w14:paraId="4A3C36FC" w14:textId="4A583EF5" w:rsidR="001D7CF1" w:rsidRDefault="00C4409A" w:rsidP="001D7CF1">
      <w:r>
        <w:t>Som beskrivs ovan bedömer Myndigheten för civilt försvar att det saknas effektiva alternativ till föreskrifter för att uppnå den effekt som eftersträvas i form av mindre variationer i kommunerna avseende tillgång till kompetens, kvalitet och omfattning av tillsyn.</w:t>
      </w:r>
    </w:p>
    <w:p w14:paraId="0316511F" w14:textId="77777777" w:rsidR="001D7CF1" w:rsidRDefault="001D7CF1" w:rsidP="001D7CF1">
      <w:pPr>
        <w:pStyle w:val="Rubrik3"/>
      </w:pPr>
      <w:r w:rsidRPr="001D7CF1">
        <w:t>Bedömning av om regleringen överensstämmer med eller går utöver de skyldigheter som följer av Sveriges anslutning till Europeiska unionen</w:t>
      </w:r>
    </w:p>
    <w:p w14:paraId="50487B88" w14:textId="26B54036" w:rsidR="008071F6" w:rsidRDefault="008071F6" w:rsidP="008071F6">
      <w:r>
        <w:t xml:space="preserve">Regelförslaget utgör ingen konflikt med de berörda EU-direktiven gällande pyrotekniska artiklar (2013/29/EU), explosiva varor för civilt bruk (2014/28/EU) eller spårbarhet av explosiva varor för civilt bruk (2008/43/EG). </w:t>
      </w:r>
      <w:r w:rsidRPr="00B24720">
        <w:t>Det bedöms heller inte på annat sätt ha någon påverkan på den fria rörligheten för explosiva varor inom den inre marknaden.</w:t>
      </w:r>
    </w:p>
    <w:p w14:paraId="55C238E6" w14:textId="77777777" w:rsidR="001D7CF1" w:rsidRDefault="001D7CF1" w:rsidP="001D7CF1">
      <w:pPr>
        <w:pStyle w:val="Rubrik3"/>
      </w:pPr>
      <w:r w:rsidRPr="001D7CF1">
        <w:t>Bedömning av om särskilda hänsyn behöver tas när det gäller tidpunkten för ikraftträdande och om det finns behov av speciella informationsinsatser</w:t>
      </w:r>
    </w:p>
    <w:p w14:paraId="3B0415E6" w14:textId="11FF2B56" w:rsidR="00593986" w:rsidRPr="00A1348A" w:rsidRDefault="008071F6" w:rsidP="008071F6">
      <w:pPr>
        <w:pStyle w:val="Brdtext"/>
        <w:rPr>
          <w:rFonts w:asciiTheme="minorHAnsi" w:hAnsiTheme="minorHAnsi"/>
          <w:sz w:val="23"/>
          <w:szCs w:val="23"/>
        </w:rPr>
      </w:pPr>
      <w:r w:rsidRPr="00A1348A">
        <w:rPr>
          <w:rFonts w:asciiTheme="minorHAnsi" w:hAnsiTheme="minorHAnsi"/>
          <w:sz w:val="23"/>
          <w:szCs w:val="23"/>
        </w:rPr>
        <w:t xml:space="preserve">Lagändringen trädde i kraft den 15 juli 2025. Innan lagen trädde i kraft </w:t>
      </w:r>
      <w:r w:rsidR="00593986">
        <w:rPr>
          <w:rFonts w:asciiTheme="minorHAnsi" w:hAnsiTheme="minorHAnsi"/>
          <w:sz w:val="23"/>
          <w:szCs w:val="23"/>
        </w:rPr>
        <w:t>skapade</w:t>
      </w:r>
      <w:r w:rsidRPr="00A1348A">
        <w:rPr>
          <w:rFonts w:asciiTheme="minorHAnsi" w:hAnsiTheme="minorHAnsi"/>
          <w:sz w:val="23"/>
          <w:szCs w:val="23"/>
        </w:rPr>
        <w:t xml:space="preserve"> MSB på sin externa hemsida särskilt riktad information till kommunerna om vilka konsekvenser lagändringen kommer innebära för dem. De </w:t>
      </w:r>
      <w:r w:rsidR="00593986">
        <w:rPr>
          <w:rFonts w:asciiTheme="minorHAnsi" w:hAnsiTheme="minorHAnsi"/>
          <w:sz w:val="23"/>
          <w:szCs w:val="23"/>
        </w:rPr>
        <w:t>fick även</w:t>
      </w:r>
      <w:r w:rsidRPr="00A1348A">
        <w:rPr>
          <w:rFonts w:asciiTheme="minorHAnsi" w:hAnsiTheme="minorHAnsi"/>
          <w:sz w:val="23"/>
          <w:szCs w:val="23"/>
        </w:rPr>
        <w:t xml:space="preserve"> via e-postmeddelande om detta. I samband med</w:t>
      </w:r>
      <w:r w:rsidR="00593986">
        <w:rPr>
          <w:rFonts w:asciiTheme="minorHAnsi" w:hAnsiTheme="minorHAnsi"/>
          <w:sz w:val="23"/>
          <w:szCs w:val="23"/>
        </w:rPr>
        <w:t xml:space="preserve"> lagändringens</w:t>
      </w:r>
      <w:r w:rsidR="00593986" w:rsidRPr="00A1348A">
        <w:rPr>
          <w:rFonts w:asciiTheme="minorHAnsi" w:hAnsiTheme="minorHAnsi"/>
          <w:sz w:val="23"/>
          <w:szCs w:val="23"/>
        </w:rPr>
        <w:t xml:space="preserve"> ikraftträdande</w:t>
      </w:r>
      <w:r w:rsidRPr="00A1348A">
        <w:rPr>
          <w:rFonts w:asciiTheme="minorHAnsi" w:hAnsiTheme="minorHAnsi"/>
          <w:sz w:val="23"/>
          <w:szCs w:val="23"/>
        </w:rPr>
        <w:t xml:space="preserve"> </w:t>
      </w:r>
      <w:r w:rsidR="00593986">
        <w:rPr>
          <w:rFonts w:asciiTheme="minorHAnsi" w:hAnsiTheme="minorHAnsi"/>
          <w:sz w:val="23"/>
          <w:szCs w:val="23"/>
        </w:rPr>
        <w:t xml:space="preserve">publicerade </w:t>
      </w:r>
      <w:r w:rsidRPr="00A1348A">
        <w:rPr>
          <w:rFonts w:asciiTheme="minorHAnsi" w:hAnsiTheme="minorHAnsi"/>
          <w:sz w:val="23"/>
          <w:szCs w:val="23"/>
        </w:rPr>
        <w:t xml:space="preserve">MSB på sin externa hemsida ett utkast av förslag till den aktuella föreskriften. </w:t>
      </w:r>
      <w:r>
        <w:rPr>
          <w:rFonts w:asciiTheme="minorHAnsi" w:hAnsiTheme="minorHAnsi"/>
          <w:sz w:val="23"/>
          <w:szCs w:val="23"/>
        </w:rPr>
        <w:t>Därutöver</w:t>
      </w:r>
      <w:r w:rsidR="00593986">
        <w:rPr>
          <w:rFonts w:asciiTheme="minorHAnsi" w:hAnsiTheme="minorHAnsi"/>
          <w:sz w:val="23"/>
          <w:szCs w:val="23"/>
        </w:rPr>
        <w:t xml:space="preserve"> genomförde</w:t>
      </w:r>
      <w:r>
        <w:rPr>
          <w:rFonts w:asciiTheme="minorHAnsi" w:hAnsiTheme="minorHAnsi"/>
          <w:sz w:val="23"/>
          <w:szCs w:val="23"/>
        </w:rPr>
        <w:t xml:space="preserve"> MSB ett </w:t>
      </w:r>
      <w:proofErr w:type="spellStart"/>
      <w:r>
        <w:rPr>
          <w:rFonts w:asciiTheme="minorHAnsi" w:hAnsiTheme="minorHAnsi"/>
          <w:sz w:val="23"/>
          <w:szCs w:val="23"/>
        </w:rPr>
        <w:t>webbinarie</w:t>
      </w:r>
      <w:proofErr w:type="spellEnd"/>
      <w:r>
        <w:rPr>
          <w:rFonts w:asciiTheme="minorHAnsi" w:hAnsiTheme="minorHAnsi"/>
          <w:sz w:val="23"/>
          <w:szCs w:val="23"/>
        </w:rPr>
        <w:t xml:space="preserve"> riktat till kommunerna där man informerat om innehållet i den kommande föreskriften</w:t>
      </w:r>
      <w:r w:rsidR="00593986">
        <w:rPr>
          <w:rFonts w:asciiTheme="minorHAnsi" w:hAnsiTheme="minorHAnsi"/>
          <w:sz w:val="23"/>
          <w:szCs w:val="23"/>
        </w:rPr>
        <w:t>.</w:t>
      </w:r>
    </w:p>
    <w:p w14:paraId="35FE7EF8" w14:textId="3A3AF419" w:rsidR="008071F6" w:rsidRPr="00A1348A" w:rsidRDefault="008071F6" w:rsidP="008071F6">
      <w:pPr>
        <w:pStyle w:val="Brdtext"/>
        <w:rPr>
          <w:rFonts w:asciiTheme="minorHAnsi" w:hAnsiTheme="minorHAnsi"/>
          <w:sz w:val="23"/>
          <w:szCs w:val="23"/>
        </w:rPr>
      </w:pPr>
      <w:r w:rsidRPr="00A1348A">
        <w:rPr>
          <w:rFonts w:asciiTheme="minorHAnsi" w:hAnsiTheme="minorHAnsi"/>
          <w:sz w:val="23"/>
          <w:szCs w:val="23"/>
        </w:rPr>
        <w:t>Föreskriften planeras att träda i kraft den 1</w:t>
      </w:r>
      <w:r>
        <w:rPr>
          <w:rFonts w:asciiTheme="minorHAnsi" w:hAnsiTheme="minorHAnsi"/>
          <w:sz w:val="23"/>
          <w:szCs w:val="23"/>
        </w:rPr>
        <w:t>5 februari</w:t>
      </w:r>
      <w:r w:rsidRPr="00A1348A">
        <w:rPr>
          <w:rFonts w:asciiTheme="minorHAnsi" w:hAnsiTheme="minorHAnsi"/>
          <w:sz w:val="23"/>
          <w:szCs w:val="23"/>
        </w:rPr>
        <w:t xml:space="preserve"> 2026. M</w:t>
      </w:r>
      <w:r w:rsidR="00593986">
        <w:rPr>
          <w:rFonts w:asciiTheme="minorHAnsi" w:hAnsiTheme="minorHAnsi"/>
          <w:sz w:val="23"/>
          <w:szCs w:val="23"/>
        </w:rPr>
        <w:t>yndigheten för civilt försvar</w:t>
      </w:r>
      <w:r w:rsidRPr="00A1348A">
        <w:rPr>
          <w:rFonts w:asciiTheme="minorHAnsi" w:hAnsiTheme="minorHAnsi"/>
          <w:sz w:val="23"/>
          <w:szCs w:val="23"/>
        </w:rPr>
        <w:t xml:space="preserve"> planerar därför att kort tid efter ikraftträdandet påbörja arbetet med särskild vägledning kring hur kommunerna kan tillämpa den aktuella föreskriften. </w:t>
      </w:r>
    </w:p>
    <w:p w14:paraId="170DAE55" w14:textId="39385BFF" w:rsidR="001D7CF1" w:rsidRDefault="001D7CF1" w:rsidP="001D7CF1"/>
    <w:p w14:paraId="02E5B4D2" w14:textId="4C49FF82" w:rsidR="001D7CF1" w:rsidRDefault="001D7CF1" w:rsidP="001D7CF1">
      <w:pPr>
        <w:pStyle w:val="Rubrik2"/>
      </w:pPr>
      <w:r w:rsidRPr="001D7CF1">
        <w:t>Företag</w:t>
      </w:r>
    </w:p>
    <w:p w14:paraId="0DBF53B6" w14:textId="77777777" w:rsidR="00171451" w:rsidRPr="00A1348A" w:rsidRDefault="00171451" w:rsidP="00171451">
      <w:pPr>
        <w:pStyle w:val="Brdtext"/>
        <w:rPr>
          <w:rFonts w:asciiTheme="minorHAnsi" w:hAnsiTheme="minorHAnsi"/>
          <w:sz w:val="23"/>
          <w:szCs w:val="23"/>
        </w:rPr>
      </w:pPr>
      <w:r w:rsidRPr="00A1348A">
        <w:rPr>
          <w:rFonts w:asciiTheme="minorHAnsi" w:hAnsiTheme="minorHAnsi"/>
          <w:sz w:val="23"/>
          <w:szCs w:val="23"/>
        </w:rPr>
        <w:t xml:space="preserve">Den aktuella föreskriften om tillsyn syftar bland annat till att kommunerna märkbart ska öka genomförandet av tillsyner, framförallt hos de företag som hanterar explosiva varor. Den ökade frekvensen av tillsyner förväntas leda till ökade kostnader framförallt hos de företag som hanterar explosiva varor. </w:t>
      </w:r>
    </w:p>
    <w:p w14:paraId="2A36C4FE" w14:textId="250D1A25" w:rsidR="00171451" w:rsidRDefault="00171451" w:rsidP="00171451">
      <w:pPr>
        <w:pStyle w:val="Brdtext"/>
        <w:rPr>
          <w:rFonts w:asciiTheme="minorHAnsi" w:hAnsiTheme="minorHAnsi"/>
          <w:sz w:val="23"/>
          <w:szCs w:val="23"/>
        </w:rPr>
      </w:pPr>
      <w:r w:rsidRPr="00A1348A">
        <w:rPr>
          <w:rFonts w:asciiTheme="minorHAnsi" w:hAnsiTheme="minorHAnsi"/>
          <w:sz w:val="23"/>
          <w:szCs w:val="23"/>
        </w:rPr>
        <w:t>Den politiska inriktningen och målbilden i förarbeten till den reviderade lagstiftningen är att det ska ske en dubblering av antalet tillsyner</w:t>
      </w:r>
      <w:r>
        <w:rPr>
          <w:rFonts w:asciiTheme="minorHAnsi" w:hAnsiTheme="minorHAnsi"/>
          <w:sz w:val="23"/>
          <w:szCs w:val="23"/>
        </w:rPr>
        <w:t>. Ökningen förväntas ha</w:t>
      </w:r>
      <w:r w:rsidRPr="00A1348A">
        <w:rPr>
          <w:rFonts w:asciiTheme="minorHAnsi" w:hAnsiTheme="minorHAnsi"/>
          <w:sz w:val="23"/>
          <w:szCs w:val="23"/>
        </w:rPr>
        <w:t xml:space="preserve"> </w:t>
      </w:r>
      <w:r>
        <w:rPr>
          <w:rFonts w:asciiTheme="minorHAnsi" w:hAnsiTheme="minorHAnsi"/>
          <w:sz w:val="23"/>
          <w:szCs w:val="23"/>
        </w:rPr>
        <w:t>fokus på</w:t>
      </w:r>
      <w:r w:rsidRPr="00A1348A">
        <w:rPr>
          <w:rFonts w:asciiTheme="minorHAnsi" w:hAnsiTheme="minorHAnsi"/>
          <w:sz w:val="23"/>
          <w:szCs w:val="23"/>
        </w:rPr>
        <w:t xml:space="preserve"> företag som hanterar explosiva varor</w:t>
      </w:r>
      <w:r>
        <w:rPr>
          <w:rFonts w:asciiTheme="minorHAnsi" w:hAnsiTheme="minorHAnsi"/>
          <w:sz w:val="23"/>
          <w:szCs w:val="23"/>
        </w:rPr>
        <w:t xml:space="preserve"> där den huvudsakliga ökningen av antalet tillsyner ska ske. </w:t>
      </w:r>
    </w:p>
    <w:p w14:paraId="2FF02E3A" w14:textId="47A3D2EF" w:rsidR="001D7CF1" w:rsidRDefault="001D7CF1" w:rsidP="001D7CF1">
      <w:pPr>
        <w:pStyle w:val="Rubrik3"/>
      </w:pPr>
      <w:r w:rsidRPr="001D7CF1">
        <w:t>Beskrivning av antalet företag som berörs</w:t>
      </w:r>
    </w:p>
    <w:p w14:paraId="68E1099D" w14:textId="0A8A7CA6" w:rsidR="00171451" w:rsidRPr="00171451" w:rsidRDefault="00171451" w:rsidP="00171451">
      <w:r>
        <w:t>Av rapportering i årsuppföljningar enligt LBE finns det cirka 20 400 företag som har tillstånd för brandfarlig vara och cirka 3800 företag med tillstånd för explosiva varor.</w:t>
      </w:r>
      <w:r w:rsidR="00593986">
        <w:t xml:space="preserve"> </w:t>
      </w:r>
    </w:p>
    <w:p w14:paraId="67549280" w14:textId="77777777" w:rsidR="001D7CF1" w:rsidRDefault="001D7CF1" w:rsidP="001D7CF1">
      <w:pPr>
        <w:pStyle w:val="Rubrik3"/>
      </w:pPr>
      <w:r w:rsidRPr="001D7CF1">
        <w:t>Beskrivning av vilken tidsåtgång regleringen kan föra med sig för företagen och vad regleringen innebär för företagens administrativa kostnader</w:t>
      </w:r>
    </w:p>
    <w:p w14:paraId="328538A1" w14:textId="16E6E62E" w:rsidR="001D7CF1" w:rsidRDefault="00171451" w:rsidP="001D7CF1">
      <w:r>
        <w:t>I föreskriften föreslås att det ska göras minst en tillsyn för varje tillståndsperiod. Tiden för tillstånd bestäms av kommunen och vanligtvis har företagen med tillstånd för brandfarlig vara betydligt längre tider för tillstånd än företagen med tillstånd för explosiv vara. Vid en grov skattning är tillståndsperioderna för brandfarlig vara cirka sex år medan de för explosiv vara är tre år. Det innebär att det årligen bör göras minst 4700 tillsyner därav 3400 avseende brandfarlig och cirka 1300 avseende explosiv vara.</w:t>
      </w:r>
    </w:p>
    <w:p w14:paraId="6AF6E1C6" w14:textId="77777777" w:rsidR="00171451" w:rsidRDefault="00171451" w:rsidP="00171451">
      <w:pPr>
        <w:pStyle w:val="Brdtext"/>
        <w:rPr>
          <w:rFonts w:asciiTheme="minorHAnsi" w:hAnsiTheme="minorHAnsi"/>
          <w:sz w:val="23"/>
          <w:szCs w:val="23"/>
        </w:rPr>
      </w:pPr>
      <w:r w:rsidRPr="00A1348A">
        <w:rPr>
          <w:rFonts w:asciiTheme="minorHAnsi" w:hAnsiTheme="minorHAnsi"/>
          <w:sz w:val="23"/>
          <w:szCs w:val="23"/>
        </w:rPr>
        <w:t xml:space="preserve">Det ökade antalet tillsyner förväntas leda till ökade kostnader både i form av taxor för tillsynerna och arbetstid för själva tillsynerna och administration i samband med tillsynerna. </w:t>
      </w:r>
    </w:p>
    <w:p w14:paraId="1C405C8C" w14:textId="77777777" w:rsidR="00171451" w:rsidRDefault="00171451" w:rsidP="00171451">
      <w:pPr>
        <w:pStyle w:val="Brdtext"/>
        <w:rPr>
          <w:rFonts w:asciiTheme="minorHAnsi" w:hAnsiTheme="minorHAnsi"/>
          <w:sz w:val="23"/>
          <w:szCs w:val="23"/>
        </w:rPr>
      </w:pPr>
      <w:r>
        <w:rPr>
          <w:rFonts w:asciiTheme="minorHAnsi" w:hAnsiTheme="minorHAnsi"/>
          <w:sz w:val="23"/>
          <w:szCs w:val="23"/>
        </w:rPr>
        <w:t xml:space="preserve">I genomsnitt för åren 2021 - 2023 har det genomförts cirka 2000 regelbundna tillsyner avseende brandfarlig vara och 350 avseende explosiv vara. Det innebär en ökning om cirka 1400 regelbundna tillsyner av brandfarlig vara och cirka 950 för explosiv vara. </w:t>
      </w:r>
      <w:r w:rsidRPr="00A1348A">
        <w:rPr>
          <w:rFonts w:asciiTheme="minorHAnsi" w:hAnsiTheme="minorHAnsi"/>
          <w:sz w:val="23"/>
          <w:szCs w:val="23"/>
        </w:rPr>
        <w:t>Kostnaden för en tillsyn varierar mellan cirka 5</w:t>
      </w:r>
      <w:r>
        <w:rPr>
          <w:rFonts w:asciiTheme="minorHAnsi" w:hAnsiTheme="minorHAnsi"/>
          <w:sz w:val="23"/>
          <w:szCs w:val="23"/>
        </w:rPr>
        <w:t> </w:t>
      </w:r>
      <w:r w:rsidRPr="00A1348A">
        <w:rPr>
          <w:rFonts w:asciiTheme="minorHAnsi" w:hAnsiTheme="minorHAnsi"/>
          <w:sz w:val="23"/>
          <w:szCs w:val="23"/>
        </w:rPr>
        <w:t>000</w:t>
      </w:r>
      <w:r>
        <w:rPr>
          <w:rFonts w:asciiTheme="minorHAnsi" w:hAnsiTheme="minorHAnsi"/>
          <w:sz w:val="23"/>
          <w:szCs w:val="23"/>
        </w:rPr>
        <w:t xml:space="preserve"> </w:t>
      </w:r>
      <w:r w:rsidRPr="00A1348A">
        <w:rPr>
          <w:rFonts w:asciiTheme="minorHAnsi" w:hAnsiTheme="minorHAnsi"/>
          <w:sz w:val="23"/>
          <w:szCs w:val="23"/>
        </w:rPr>
        <w:t>-</w:t>
      </w:r>
      <w:r>
        <w:rPr>
          <w:rFonts w:asciiTheme="minorHAnsi" w:hAnsiTheme="minorHAnsi"/>
          <w:sz w:val="23"/>
          <w:szCs w:val="23"/>
        </w:rPr>
        <w:t xml:space="preserve"> </w:t>
      </w:r>
      <w:r w:rsidRPr="00A1348A">
        <w:rPr>
          <w:rFonts w:asciiTheme="minorHAnsi" w:hAnsiTheme="minorHAnsi"/>
          <w:sz w:val="23"/>
          <w:szCs w:val="23"/>
        </w:rPr>
        <w:t xml:space="preserve">10 000 kronor beroende på kommun och omfattning av den tillsyn som genomförs. </w:t>
      </w:r>
      <w:r>
        <w:rPr>
          <w:rFonts w:asciiTheme="minorHAnsi" w:hAnsiTheme="minorHAnsi"/>
          <w:sz w:val="23"/>
          <w:szCs w:val="23"/>
        </w:rPr>
        <w:t>Den totala</w:t>
      </w:r>
      <w:r w:rsidRPr="00A1348A">
        <w:rPr>
          <w:rFonts w:asciiTheme="minorHAnsi" w:hAnsiTheme="minorHAnsi"/>
          <w:sz w:val="23"/>
          <w:szCs w:val="23"/>
        </w:rPr>
        <w:t xml:space="preserve"> </w:t>
      </w:r>
      <w:r>
        <w:rPr>
          <w:rFonts w:asciiTheme="minorHAnsi" w:hAnsiTheme="minorHAnsi"/>
          <w:sz w:val="23"/>
          <w:szCs w:val="23"/>
        </w:rPr>
        <w:t xml:space="preserve">årliga </w:t>
      </w:r>
      <w:r w:rsidRPr="00A1348A">
        <w:rPr>
          <w:rFonts w:asciiTheme="minorHAnsi" w:hAnsiTheme="minorHAnsi"/>
          <w:sz w:val="23"/>
          <w:szCs w:val="23"/>
        </w:rPr>
        <w:t>kostnad</w:t>
      </w:r>
      <w:r>
        <w:rPr>
          <w:rFonts w:asciiTheme="minorHAnsi" w:hAnsiTheme="minorHAnsi"/>
          <w:sz w:val="23"/>
          <w:szCs w:val="23"/>
        </w:rPr>
        <w:t>en</w:t>
      </w:r>
      <w:r w:rsidRPr="00A1348A">
        <w:rPr>
          <w:rFonts w:asciiTheme="minorHAnsi" w:hAnsiTheme="minorHAnsi"/>
          <w:sz w:val="23"/>
          <w:szCs w:val="23"/>
        </w:rPr>
        <w:t xml:space="preserve"> för </w:t>
      </w:r>
      <w:r>
        <w:rPr>
          <w:rFonts w:asciiTheme="minorHAnsi" w:hAnsiTheme="minorHAnsi"/>
          <w:sz w:val="23"/>
          <w:szCs w:val="23"/>
        </w:rPr>
        <w:t>ökningen av</w:t>
      </w:r>
      <w:r w:rsidRPr="00A1348A">
        <w:rPr>
          <w:rFonts w:asciiTheme="minorHAnsi" w:hAnsiTheme="minorHAnsi"/>
          <w:sz w:val="23"/>
          <w:szCs w:val="23"/>
        </w:rPr>
        <w:t xml:space="preserve"> antal</w:t>
      </w:r>
      <w:r>
        <w:rPr>
          <w:rFonts w:asciiTheme="minorHAnsi" w:hAnsiTheme="minorHAnsi"/>
          <w:sz w:val="23"/>
          <w:szCs w:val="23"/>
        </w:rPr>
        <w:t>et</w:t>
      </w:r>
      <w:r w:rsidRPr="00A1348A">
        <w:rPr>
          <w:rFonts w:asciiTheme="minorHAnsi" w:hAnsiTheme="minorHAnsi"/>
          <w:sz w:val="23"/>
          <w:szCs w:val="23"/>
        </w:rPr>
        <w:t xml:space="preserve"> tillsyner bedöms bli mellan </w:t>
      </w:r>
      <w:r>
        <w:rPr>
          <w:rFonts w:asciiTheme="minorHAnsi" w:hAnsiTheme="minorHAnsi"/>
          <w:sz w:val="23"/>
          <w:szCs w:val="23"/>
        </w:rPr>
        <w:t>7 och 14</w:t>
      </w:r>
      <w:r w:rsidRPr="00A1348A">
        <w:rPr>
          <w:rFonts w:asciiTheme="minorHAnsi" w:hAnsiTheme="minorHAnsi"/>
          <w:sz w:val="23"/>
          <w:szCs w:val="23"/>
        </w:rPr>
        <w:t xml:space="preserve"> miljoner kronor</w:t>
      </w:r>
      <w:r>
        <w:rPr>
          <w:rFonts w:asciiTheme="minorHAnsi" w:hAnsiTheme="minorHAnsi"/>
          <w:sz w:val="23"/>
          <w:szCs w:val="23"/>
        </w:rPr>
        <w:t xml:space="preserve"> avseende brandfarlig vara och mellan 4.75 - 9,5 miljoner kronor avseende explosiv vara </w:t>
      </w:r>
      <w:r w:rsidRPr="00A1348A">
        <w:rPr>
          <w:rFonts w:asciiTheme="minorHAnsi" w:hAnsiTheme="minorHAnsi"/>
          <w:sz w:val="23"/>
          <w:szCs w:val="23"/>
        </w:rPr>
        <w:t xml:space="preserve">beroende på typ av tillsyn som genomförs. </w:t>
      </w:r>
      <w:r>
        <w:rPr>
          <w:rFonts w:asciiTheme="minorHAnsi" w:hAnsiTheme="minorHAnsi"/>
          <w:sz w:val="23"/>
          <w:szCs w:val="23"/>
        </w:rPr>
        <w:t>D</w:t>
      </w:r>
      <w:r w:rsidRPr="00A1348A">
        <w:rPr>
          <w:rFonts w:asciiTheme="minorHAnsi" w:hAnsiTheme="minorHAnsi"/>
          <w:sz w:val="23"/>
          <w:szCs w:val="23"/>
        </w:rPr>
        <w:t xml:space="preserve">et </w:t>
      </w:r>
      <w:r>
        <w:rPr>
          <w:rFonts w:asciiTheme="minorHAnsi" w:hAnsiTheme="minorHAnsi"/>
          <w:sz w:val="23"/>
          <w:szCs w:val="23"/>
        </w:rPr>
        <w:t xml:space="preserve">ger </w:t>
      </w:r>
      <w:r w:rsidRPr="00A1348A">
        <w:rPr>
          <w:rFonts w:asciiTheme="minorHAnsi" w:hAnsiTheme="minorHAnsi"/>
          <w:sz w:val="23"/>
          <w:szCs w:val="23"/>
        </w:rPr>
        <w:t xml:space="preserve">en </w:t>
      </w:r>
      <w:r>
        <w:rPr>
          <w:rFonts w:asciiTheme="minorHAnsi" w:hAnsiTheme="minorHAnsi"/>
          <w:sz w:val="23"/>
          <w:szCs w:val="23"/>
        </w:rPr>
        <w:t xml:space="preserve">årlig </w:t>
      </w:r>
      <w:r w:rsidRPr="00A1348A">
        <w:rPr>
          <w:rFonts w:asciiTheme="minorHAnsi" w:hAnsiTheme="minorHAnsi"/>
          <w:sz w:val="23"/>
          <w:szCs w:val="23"/>
        </w:rPr>
        <w:t xml:space="preserve">genomsnittlig kostnadsökning (företag) om cirka </w:t>
      </w:r>
      <w:r>
        <w:rPr>
          <w:rFonts w:asciiTheme="minorHAnsi" w:hAnsiTheme="minorHAnsi"/>
          <w:sz w:val="23"/>
          <w:szCs w:val="23"/>
        </w:rPr>
        <w:t>340</w:t>
      </w:r>
      <w:r w:rsidRPr="00A1348A">
        <w:rPr>
          <w:rFonts w:asciiTheme="minorHAnsi" w:hAnsiTheme="minorHAnsi"/>
          <w:sz w:val="23"/>
          <w:szCs w:val="23"/>
        </w:rPr>
        <w:t>–</w:t>
      </w:r>
      <w:r>
        <w:rPr>
          <w:rFonts w:asciiTheme="minorHAnsi" w:hAnsiTheme="minorHAnsi"/>
          <w:sz w:val="23"/>
          <w:szCs w:val="23"/>
        </w:rPr>
        <w:t>680</w:t>
      </w:r>
      <w:r w:rsidRPr="00A1348A">
        <w:rPr>
          <w:rFonts w:asciiTheme="minorHAnsi" w:hAnsiTheme="minorHAnsi"/>
          <w:sz w:val="23"/>
          <w:szCs w:val="23"/>
        </w:rPr>
        <w:t xml:space="preserve"> kronor per tillståndshavare</w:t>
      </w:r>
      <w:r>
        <w:rPr>
          <w:rFonts w:asciiTheme="minorHAnsi" w:hAnsiTheme="minorHAnsi"/>
          <w:sz w:val="23"/>
          <w:szCs w:val="23"/>
        </w:rPr>
        <w:t xml:space="preserve"> brandfarliga vara och 1250 - 2500 kronor per tillståndshavare explosiv vara. </w:t>
      </w:r>
      <w:r w:rsidRPr="00A1348A">
        <w:rPr>
          <w:rFonts w:asciiTheme="minorHAnsi" w:hAnsiTheme="minorHAnsi"/>
          <w:sz w:val="23"/>
          <w:szCs w:val="23"/>
        </w:rPr>
        <w:t xml:space="preserve">Vidare bedöms företagens arbete för den egna hanteringen av tillsyner öka. För varje tillsyn antas att företagen lägger mellan 5–10 arbetstimmar, vilket med en timkostnad på 550 kronor medför en </w:t>
      </w:r>
      <w:r>
        <w:rPr>
          <w:rFonts w:asciiTheme="minorHAnsi" w:hAnsiTheme="minorHAnsi"/>
          <w:sz w:val="23"/>
          <w:szCs w:val="23"/>
        </w:rPr>
        <w:t>mer</w:t>
      </w:r>
      <w:r w:rsidRPr="00A1348A">
        <w:rPr>
          <w:rFonts w:asciiTheme="minorHAnsi" w:hAnsiTheme="minorHAnsi"/>
          <w:sz w:val="23"/>
          <w:szCs w:val="23"/>
        </w:rPr>
        <w:t xml:space="preserve">kostnad om </w:t>
      </w:r>
      <w:r>
        <w:rPr>
          <w:rFonts w:asciiTheme="minorHAnsi" w:hAnsiTheme="minorHAnsi"/>
          <w:sz w:val="23"/>
          <w:szCs w:val="23"/>
        </w:rPr>
        <w:t>3,8</w:t>
      </w:r>
      <w:r w:rsidRPr="00A1348A">
        <w:rPr>
          <w:rFonts w:asciiTheme="minorHAnsi" w:hAnsiTheme="minorHAnsi"/>
          <w:sz w:val="23"/>
          <w:szCs w:val="23"/>
        </w:rPr>
        <w:t>–</w:t>
      </w:r>
      <w:r>
        <w:rPr>
          <w:rFonts w:asciiTheme="minorHAnsi" w:hAnsiTheme="minorHAnsi"/>
          <w:sz w:val="23"/>
          <w:szCs w:val="23"/>
        </w:rPr>
        <w:t>7,6</w:t>
      </w:r>
      <w:r w:rsidRPr="00A1348A">
        <w:rPr>
          <w:rFonts w:asciiTheme="minorHAnsi" w:hAnsiTheme="minorHAnsi"/>
          <w:sz w:val="23"/>
          <w:szCs w:val="23"/>
        </w:rPr>
        <w:t xml:space="preserve"> miljoner kronor per år</w:t>
      </w:r>
      <w:r>
        <w:rPr>
          <w:rFonts w:asciiTheme="minorHAnsi" w:hAnsiTheme="minorHAnsi"/>
          <w:sz w:val="23"/>
          <w:szCs w:val="23"/>
        </w:rPr>
        <w:t xml:space="preserve"> avseende brandfarlig vara och 2,6 - 5,2 miljoner kronor avseende explosiv vara.</w:t>
      </w:r>
      <w:r w:rsidRPr="00A1348A">
        <w:rPr>
          <w:rFonts w:asciiTheme="minorHAnsi" w:hAnsiTheme="minorHAnsi"/>
          <w:sz w:val="23"/>
          <w:szCs w:val="23"/>
        </w:rPr>
        <w:t xml:space="preserve"> Dela</w:t>
      </w:r>
      <w:r>
        <w:rPr>
          <w:rFonts w:asciiTheme="minorHAnsi" w:hAnsiTheme="minorHAnsi"/>
          <w:sz w:val="23"/>
          <w:szCs w:val="23"/>
        </w:rPr>
        <w:t>s</w:t>
      </w:r>
      <w:r w:rsidRPr="00A1348A">
        <w:rPr>
          <w:rFonts w:asciiTheme="minorHAnsi" w:hAnsiTheme="minorHAnsi"/>
          <w:sz w:val="23"/>
          <w:szCs w:val="23"/>
        </w:rPr>
        <w:t xml:space="preserve"> denna kostnad för alla företag som innehar tillstånd blir den ökade </w:t>
      </w:r>
      <w:r>
        <w:rPr>
          <w:rFonts w:asciiTheme="minorHAnsi" w:hAnsiTheme="minorHAnsi"/>
          <w:sz w:val="23"/>
          <w:szCs w:val="23"/>
        </w:rPr>
        <w:t xml:space="preserve">årliga genomsnittliga </w:t>
      </w:r>
      <w:r w:rsidRPr="00A1348A">
        <w:rPr>
          <w:rFonts w:asciiTheme="minorHAnsi" w:hAnsiTheme="minorHAnsi"/>
          <w:sz w:val="23"/>
          <w:szCs w:val="23"/>
        </w:rPr>
        <w:t xml:space="preserve">kostnaden per tillståndshavare </w:t>
      </w:r>
      <w:r>
        <w:rPr>
          <w:rFonts w:asciiTheme="minorHAnsi" w:hAnsiTheme="minorHAnsi"/>
          <w:sz w:val="23"/>
          <w:szCs w:val="23"/>
        </w:rPr>
        <w:t xml:space="preserve">brandfarlig vara 190 - 380 kronor </w:t>
      </w:r>
      <w:r w:rsidRPr="00A1348A">
        <w:rPr>
          <w:rFonts w:asciiTheme="minorHAnsi" w:hAnsiTheme="minorHAnsi"/>
          <w:sz w:val="23"/>
          <w:szCs w:val="23"/>
        </w:rPr>
        <w:t xml:space="preserve">och </w:t>
      </w:r>
      <w:r>
        <w:rPr>
          <w:rFonts w:asciiTheme="minorHAnsi" w:hAnsiTheme="minorHAnsi"/>
          <w:sz w:val="23"/>
          <w:szCs w:val="23"/>
        </w:rPr>
        <w:t>680 - 1360</w:t>
      </w:r>
      <w:r w:rsidRPr="00A1348A">
        <w:rPr>
          <w:rFonts w:asciiTheme="minorHAnsi" w:hAnsiTheme="minorHAnsi"/>
          <w:sz w:val="23"/>
          <w:szCs w:val="23"/>
        </w:rPr>
        <w:t xml:space="preserve"> kronor</w:t>
      </w:r>
      <w:r>
        <w:rPr>
          <w:rFonts w:asciiTheme="minorHAnsi" w:hAnsiTheme="minorHAnsi"/>
          <w:sz w:val="23"/>
          <w:szCs w:val="23"/>
        </w:rPr>
        <w:t xml:space="preserve"> tillståndshavare explosiv vara</w:t>
      </w:r>
      <w:r w:rsidRPr="00A1348A">
        <w:rPr>
          <w:rStyle w:val="Fotnotsreferens"/>
          <w:rFonts w:asciiTheme="minorHAnsi" w:hAnsiTheme="minorHAnsi"/>
          <w:sz w:val="23"/>
          <w:szCs w:val="23"/>
        </w:rPr>
        <w:footnoteReference w:id="1"/>
      </w:r>
      <w:r w:rsidRPr="00A1348A">
        <w:rPr>
          <w:rFonts w:asciiTheme="minorHAnsi" w:hAnsiTheme="minorHAnsi"/>
          <w:sz w:val="23"/>
          <w:szCs w:val="23"/>
        </w:rPr>
        <w:t>.</w:t>
      </w:r>
    </w:p>
    <w:p w14:paraId="3319419D" w14:textId="0BD5D305" w:rsidR="00171451" w:rsidRPr="00593986" w:rsidRDefault="00171451" w:rsidP="00593986">
      <w:pPr>
        <w:pStyle w:val="Brdtext"/>
        <w:rPr>
          <w:rFonts w:asciiTheme="minorHAnsi" w:hAnsiTheme="minorHAnsi"/>
          <w:sz w:val="23"/>
          <w:szCs w:val="23"/>
        </w:rPr>
      </w:pPr>
      <w:r>
        <w:rPr>
          <w:rFonts w:asciiTheme="minorHAnsi" w:hAnsiTheme="minorHAnsi"/>
          <w:sz w:val="23"/>
          <w:szCs w:val="23"/>
        </w:rPr>
        <w:t xml:space="preserve">En tillkommande kostnad som är svår att uppskatta för företagen är de tillsyner som kommer utföras efter anmälning om användning av explosiv vara eller förvaring av explosiv vara i flyttbart förråd enligt föreskrift MSBFS 2025:5. Frekvensen av tillsyn är i dagsläget svår att uppskatta och kommer inledningsvis sannolikt att variera i frekvens mellan olika kommuner. Därtill är det få kommuner som hunnit uppdatera sina taxor för denna typ av tillsyn sedan lagändringen trädde i kraft den 15 juli 2025. </w:t>
      </w:r>
    </w:p>
    <w:p w14:paraId="1023A6EB" w14:textId="77777777" w:rsidR="001D7CF1" w:rsidRDefault="001D7CF1" w:rsidP="001D7CF1">
      <w:pPr>
        <w:pStyle w:val="Rubrik3"/>
      </w:pPr>
      <w:r w:rsidRPr="001D7CF1">
        <w:t>Beskrivning av i vilken utsträckning regleringen kan komma att påverka konkurrensförhållandena för företagen</w:t>
      </w:r>
    </w:p>
    <w:p w14:paraId="626062FB" w14:textId="4E9BA733" w:rsidR="00171451" w:rsidRPr="00A1348A" w:rsidRDefault="00171451" w:rsidP="00171451">
      <w:pPr>
        <w:pStyle w:val="Brdtext"/>
        <w:rPr>
          <w:rFonts w:asciiTheme="minorHAnsi" w:hAnsiTheme="minorHAnsi"/>
          <w:sz w:val="23"/>
          <w:szCs w:val="23"/>
        </w:rPr>
      </w:pPr>
      <w:r w:rsidRPr="00A1348A">
        <w:rPr>
          <w:rFonts w:asciiTheme="minorHAnsi" w:hAnsiTheme="minorHAnsi"/>
          <w:sz w:val="23"/>
          <w:szCs w:val="23"/>
        </w:rPr>
        <w:t xml:space="preserve">Kommunens tillsyn ska fylla en viktig funktion för att kontrollera att företagen faktiskt uppfyller kraven i lagstiftningen och villkoren i tillstånden. Det förväntas bland annat bidra till att företagen i landet </w:t>
      </w:r>
      <w:r>
        <w:rPr>
          <w:rFonts w:asciiTheme="minorHAnsi" w:hAnsiTheme="minorHAnsi"/>
          <w:sz w:val="23"/>
          <w:szCs w:val="23"/>
        </w:rPr>
        <w:t xml:space="preserve">arbetar </w:t>
      </w:r>
      <w:r w:rsidRPr="00A1348A">
        <w:rPr>
          <w:rFonts w:asciiTheme="minorHAnsi" w:hAnsiTheme="minorHAnsi"/>
          <w:sz w:val="23"/>
          <w:szCs w:val="23"/>
        </w:rPr>
        <w:t xml:space="preserve">efter likartade spelregler. Det kan komma att påverka branschen genom att företag som inte uppfyller sina skyldigheter kan få sitt tillstånd återkallat. Bedömningen är att det i huvudsak kan bidra till positiva effekter hos branschen genom att seriösa verksamheter gynnas av att oseriösa verksamheter får sina tillstånd återkallade. Det kan också innebära en påverkan på möjligheten att bedriva fortsatt verksamhet för den verksamhet som får sitt tillstånd indraget. Samtidigt är syftet med den reviderade lagstiftningen att skärpa verksamheternas hantering av brandfarliga och explosiva varor. </w:t>
      </w:r>
    </w:p>
    <w:p w14:paraId="59B6183D" w14:textId="77777777" w:rsidR="001D7CF1" w:rsidRDefault="001D7CF1" w:rsidP="001D7CF1">
      <w:pPr>
        <w:pStyle w:val="Rubrik2"/>
      </w:pPr>
      <w:r w:rsidRPr="001D7CF1">
        <w:t>Kommuner och landsting</w:t>
      </w:r>
    </w:p>
    <w:p w14:paraId="5DC2ACC9" w14:textId="77777777" w:rsidR="00171451" w:rsidRPr="00A1348A" w:rsidRDefault="00171451" w:rsidP="00171451">
      <w:pPr>
        <w:pStyle w:val="Brdtext"/>
        <w:rPr>
          <w:rFonts w:asciiTheme="minorHAnsi" w:hAnsiTheme="minorHAnsi"/>
          <w:sz w:val="23"/>
          <w:szCs w:val="23"/>
        </w:rPr>
      </w:pPr>
      <w:r w:rsidRPr="00A1348A">
        <w:rPr>
          <w:rFonts w:asciiTheme="minorHAnsi" w:hAnsiTheme="minorHAnsi"/>
          <w:sz w:val="23"/>
          <w:szCs w:val="23"/>
        </w:rPr>
        <w:t xml:space="preserve">Kommunen ska som grund för planeringen av sin tillsyn upprätta en förteckning över de </w:t>
      </w:r>
      <w:r>
        <w:rPr>
          <w:rFonts w:asciiTheme="minorHAnsi" w:hAnsiTheme="minorHAnsi"/>
          <w:sz w:val="23"/>
          <w:szCs w:val="23"/>
        </w:rPr>
        <w:t xml:space="preserve">verksamheter </w:t>
      </w:r>
      <w:r w:rsidRPr="00A1348A">
        <w:rPr>
          <w:rFonts w:asciiTheme="minorHAnsi" w:hAnsiTheme="minorHAnsi"/>
          <w:sz w:val="23"/>
          <w:szCs w:val="23"/>
        </w:rPr>
        <w:t xml:space="preserve">som kommunen beviljat tillstånd till hantering av brandfarliga och explosiva varor. Tillsynsverksamheten ska planeras utifrån de verksamheter som omfattas av förteckningen och utgångspunkten är att tillsyn av dessa verksamheter ska ske minst en gång per tillståndsperiod. I planeringen av tillsynen ska kommunen även ta hänsyn till bland annat inkomna anmälningar om sprängarbeten, underrättelser och annan information samt inträffade olyckor där brandfarliga eller explosiva varor på något sätt varit inblandade.  </w:t>
      </w:r>
    </w:p>
    <w:p w14:paraId="106B94DB" w14:textId="77777777" w:rsidR="00171451" w:rsidRPr="00A1348A" w:rsidRDefault="00171451" w:rsidP="00171451">
      <w:pPr>
        <w:pStyle w:val="Brdtext"/>
        <w:rPr>
          <w:rFonts w:asciiTheme="minorHAnsi" w:hAnsiTheme="minorHAnsi"/>
          <w:sz w:val="23"/>
          <w:szCs w:val="23"/>
        </w:rPr>
      </w:pPr>
      <w:r w:rsidRPr="00A1348A">
        <w:rPr>
          <w:rFonts w:asciiTheme="minorHAnsi" w:hAnsiTheme="minorHAnsi"/>
          <w:sz w:val="23"/>
          <w:szCs w:val="23"/>
        </w:rPr>
        <w:t xml:space="preserve">Kommunen ska även kunna presentera ett dokumenterat arbetssätt för hur den ska uppfylla föreskriftens krav på planering av tillsynsverksamheten. Slutligen ska kommunen i sin planering beakta behovet av samverkan med andra kommunala förvaltningar och andra myndigheter. </w:t>
      </w:r>
    </w:p>
    <w:p w14:paraId="0A3A5660" w14:textId="77777777" w:rsidR="00171451" w:rsidRPr="00A1348A" w:rsidRDefault="00171451" w:rsidP="00171451">
      <w:pPr>
        <w:pStyle w:val="Brdtext"/>
        <w:rPr>
          <w:rFonts w:asciiTheme="minorHAnsi" w:hAnsiTheme="minorHAnsi"/>
          <w:sz w:val="23"/>
          <w:szCs w:val="23"/>
        </w:rPr>
      </w:pPr>
      <w:r w:rsidRPr="00A1348A">
        <w:rPr>
          <w:rFonts w:asciiTheme="minorHAnsi" w:hAnsiTheme="minorHAnsi"/>
          <w:sz w:val="23"/>
          <w:szCs w:val="23"/>
        </w:rPr>
        <w:t xml:space="preserve">Avseende tillsynens utförande anges vad tillsynen syftar till och vilka underlag som ska användas. Vidare framgår att när kommunen ska göra tillsyn hos en verksamhet som beviljats tillstånd av annan kommun ska relevant underlag inhämtas från den kommunen i samband med tillsynen. I föreskriften anges också att den som utför tillsyn ska ha erforderlig kompetens, vilket förtydligas i allmänt råd. Kommunen föreskrivs också att följa upp ett beslut om föreläggande och att vid behov samverka med andra kommunala förvaltningar eller myndigheter vid tillsyn.  </w:t>
      </w:r>
    </w:p>
    <w:p w14:paraId="7B1058EB" w14:textId="6E91126C" w:rsidR="00171451" w:rsidRPr="00A1348A" w:rsidRDefault="00171451" w:rsidP="00171451">
      <w:pPr>
        <w:pStyle w:val="Brdtext"/>
        <w:rPr>
          <w:rFonts w:asciiTheme="minorHAnsi" w:hAnsiTheme="minorHAnsi"/>
          <w:sz w:val="23"/>
          <w:szCs w:val="23"/>
        </w:rPr>
      </w:pPr>
      <w:r w:rsidRPr="00A1348A">
        <w:rPr>
          <w:rFonts w:asciiTheme="minorHAnsi" w:hAnsiTheme="minorHAnsi"/>
          <w:sz w:val="23"/>
          <w:szCs w:val="23"/>
        </w:rPr>
        <w:t>De skyldigheter kommunen kommer underställas i form av föreskrift är enligt M</w:t>
      </w:r>
      <w:r w:rsidR="00593986">
        <w:rPr>
          <w:rFonts w:asciiTheme="minorHAnsi" w:hAnsiTheme="minorHAnsi"/>
          <w:sz w:val="23"/>
          <w:szCs w:val="23"/>
        </w:rPr>
        <w:t>yndigheten för civilt försvar</w:t>
      </w:r>
      <w:r w:rsidRPr="00A1348A">
        <w:rPr>
          <w:rFonts w:asciiTheme="minorHAnsi" w:hAnsiTheme="minorHAnsi"/>
          <w:sz w:val="23"/>
          <w:szCs w:val="23"/>
        </w:rPr>
        <w:t xml:space="preserve"> i de flesta fall uppgifter som är naturliga för en fungerande tillsynsverksamhet och torde i praktiken inte innebära några tillkommande skyldigheter. Skillnaden är nu att föreskriften tydliggör dessa skyldigheter. Det kan i vissa fall innebära att de kommuner som tidigare inte utfört dessa moment initialt kommer få en ökad arbetsbörda. Det som tillkommer är att de anmälningar </w:t>
      </w:r>
      <w:r>
        <w:rPr>
          <w:rFonts w:asciiTheme="minorHAnsi" w:hAnsiTheme="minorHAnsi"/>
          <w:sz w:val="23"/>
          <w:szCs w:val="23"/>
        </w:rPr>
        <w:t xml:space="preserve">enligt MSBFS 2025:5 </w:t>
      </w:r>
      <w:r w:rsidRPr="00A1348A">
        <w:rPr>
          <w:rFonts w:asciiTheme="minorHAnsi" w:hAnsiTheme="minorHAnsi"/>
          <w:sz w:val="23"/>
          <w:szCs w:val="23"/>
        </w:rPr>
        <w:t xml:space="preserve">som kommunen nu får in behöver värderas i verksamheten. Kraven på erforderlig kompetens innebär i praktiken inte någon förändring av kravnivån men den ökade tydligheten kan </w:t>
      </w:r>
      <w:r>
        <w:rPr>
          <w:rFonts w:asciiTheme="minorHAnsi" w:hAnsiTheme="minorHAnsi"/>
          <w:sz w:val="23"/>
          <w:szCs w:val="23"/>
        </w:rPr>
        <w:t>innebära att</w:t>
      </w:r>
      <w:r w:rsidRPr="00A1348A">
        <w:rPr>
          <w:rFonts w:asciiTheme="minorHAnsi" w:hAnsiTheme="minorHAnsi"/>
          <w:sz w:val="23"/>
          <w:szCs w:val="23"/>
        </w:rPr>
        <w:t xml:space="preserve"> vissa kommuner </w:t>
      </w:r>
      <w:r>
        <w:rPr>
          <w:rFonts w:asciiTheme="minorHAnsi" w:hAnsiTheme="minorHAnsi"/>
          <w:sz w:val="23"/>
          <w:szCs w:val="23"/>
        </w:rPr>
        <w:t>behöver</w:t>
      </w:r>
      <w:r w:rsidRPr="00A1348A">
        <w:rPr>
          <w:rFonts w:asciiTheme="minorHAnsi" w:hAnsiTheme="minorHAnsi"/>
          <w:sz w:val="23"/>
          <w:szCs w:val="23"/>
        </w:rPr>
        <w:t xml:space="preserve"> se över </w:t>
      </w:r>
      <w:r>
        <w:rPr>
          <w:rFonts w:asciiTheme="minorHAnsi" w:hAnsiTheme="minorHAnsi"/>
          <w:sz w:val="23"/>
          <w:szCs w:val="23"/>
        </w:rPr>
        <w:t xml:space="preserve">sin </w:t>
      </w:r>
      <w:r w:rsidRPr="00A1348A">
        <w:rPr>
          <w:rFonts w:asciiTheme="minorHAnsi" w:hAnsiTheme="minorHAnsi"/>
          <w:sz w:val="23"/>
          <w:szCs w:val="23"/>
        </w:rPr>
        <w:t>kompetensförsörjning. Eventuellt kan även kraven på att vid behov samverka med andra kommunala förvaltningar och myndigheter innebära att dessa får en något ökad arbetsbörda jämfört med tidigare. Detta är dock endast en skyldighet för kommunen när det finns behov och det är även ett arbetssätt som regeringen uppmanar till</w:t>
      </w:r>
      <w:r w:rsidRPr="00A1348A">
        <w:rPr>
          <w:rStyle w:val="Fotnotsreferens"/>
          <w:rFonts w:asciiTheme="minorHAnsi" w:hAnsiTheme="minorHAnsi"/>
          <w:sz w:val="23"/>
          <w:szCs w:val="23"/>
        </w:rPr>
        <w:footnoteReference w:id="2"/>
      </w:r>
      <w:r>
        <w:rPr>
          <w:rFonts w:asciiTheme="minorHAnsi" w:hAnsiTheme="minorHAnsi"/>
          <w:sz w:val="23"/>
          <w:szCs w:val="23"/>
        </w:rPr>
        <w:t>.</w:t>
      </w:r>
    </w:p>
    <w:p w14:paraId="3D302A7B" w14:textId="77777777" w:rsidR="00171451" w:rsidRPr="00A1348A" w:rsidRDefault="00171451" w:rsidP="00171451">
      <w:pPr>
        <w:pStyle w:val="Brdtext"/>
        <w:rPr>
          <w:rFonts w:asciiTheme="minorHAnsi" w:hAnsiTheme="minorHAnsi"/>
          <w:sz w:val="23"/>
          <w:szCs w:val="23"/>
        </w:rPr>
      </w:pPr>
      <w:r w:rsidRPr="00A1348A">
        <w:rPr>
          <w:rFonts w:asciiTheme="minorHAnsi" w:hAnsiTheme="minorHAnsi"/>
          <w:sz w:val="23"/>
          <w:szCs w:val="23"/>
        </w:rPr>
        <w:t xml:space="preserve">Den mest betydande konsekvensen för kommunerna torde vara de ökade kraven på omfattning av tillsyn. Mot bakgrund av att omfattningen av tillsyn LBE varierar hos kommunerna samt att omfattningen av verksamheter med tillstånd för brandfarliga och explosiva varor varierar kommer även konsekvenserna för kommunerna att variera. </w:t>
      </w:r>
    </w:p>
    <w:p w14:paraId="7BDA74F1" w14:textId="5A8CE2CE" w:rsidR="00171451" w:rsidRPr="00A1348A" w:rsidRDefault="00171451" w:rsidP="00171451">
      <w:pPr>
        <w:pStyle w:val="Brdtext"/>
        <w:rPr>
          <w:rFonts w:asciiTheme="minorHAnsi" w:hAnsiTheme="minorHAnsi"/>
          <w:sz w:val="23"/>
          <w:szCs w:val="23"/>
        </w:rPr>
      </w:pPr>
      <w:r w:rsidRPr="00A1348A">
        <w:rPr>
          <w:rFonts w:asciiTheme="minorHAnsi" w:hAnsiTheme="minorHAnsi"/>
          <w:sz w:val="23"/>
          <w:szCs w:val="23"/>
        </w:rPr>
        <w:t xml:space="preserve">Föreskrifter om kommunens tillsyn enligt lagen (2003:778) om skydd mot olyckor (LSO) förändrade kommunernas tillsynsverksamhet på ett liknande sätt som de nu föreslagna föreskrifterna om kommunens tillsyn enligt LBE förväntas förändra kommunernas tillsyn av brandfarliga och explosiva varor. När föreskrifterna om tillsyn enligt LSO trädde i kraft gick det att se att antalet tillsyner dubblerades. Erfarenheten från LSO visar att kommunerna kommer behöva rekrytera personal för att hantera det ökade antalet tillsyner enligt LBE. Erfarenheten från LSO har visat att det i vissa fall </w:t>
      </w:r>
      <w:r>
        <w:rPr>
          <w:rFonts w:asciiTheme="minorHAnsi" w:hAnsiTheme="minorHAnsi"/>
          <w:sz w:val="23"/>
          <w:szCs w:val="23"/>
        </w:rPr>
        <w:t>funnits</w:t>
      </w:r>
      <w:r w:rsidRPr="00A1348A">
        <w:rPr>
          <w:rFonts w:asciiTheme="minorHAnsi" w:hAnsiTheme="minorHAnsi"/>
          <w:sz w:val="23"/>
          <w:szCs w:val="23"/>
        </w:rPr>
        <w:t xml:space="preserve"> svårigheter att rekrytera personal med relevant kompetens för att kunna genomföra tillsyner. Sannolikt är förhållandena minst lika </w:t>
      </w:r>
      <w:r>
        <w:rPr>
          <w:rFonts w:asciiTheme="minorHAnsi" w:hAnsiTheme="minorHAnsi"/>
          <w:sz w:val="23"/>
          <w:szCs w:val="23"/>
        </w:rPr>
        <w:t>utmanande</w:t>
      </w:r>
      <w:r w:rsidRPr="00A1348A">
        <w:rPr>
          <w:rFonts w:asciiTheme="minorHAnsi" w:hAnsiTheme="minorHAnsi"/>
          <w:sz w:val="23"/>
          <w:szCs w:val="23"/>
        </w:rPr>
        <w:t xml:space="preserve"> avseende rekrytering av personal för tillsyn enligt LBE. M</w:t>
      </w:r>
      <w:r w:rsidR="00593986">
        <w:rPr>
          <w:rFonts w:asciiTheme="minorHAnsi" w:hAnsiTheme="minorHAnsi"/>
          <w:sz w:val="23"/>
          <w:szCs w:val="23"/>
        </w:rPr>
        <w:t>yndigheten för civilt försvars</w:t>
      </w:r>
      <w:r w:rsidRPr="00A1348A">
        <w:rPr>
          <w:rFonts w:asciiTheme="minorHAnsi" w:hAnsiTheme="minorHAnsi"/>
          <w:sz w:val="23"/>
          <w:szCs w:val="23"/>
        </w:rPr>
        <w:t xml:space="preserve"> erfarenhet är att det idag till stor del är samma personal i kommunerna som utför tillsyn enligt både LBE och LSO. Det kommer sannolikt medföra att kommunerna behöver rekrytera personal</w:t>
      </w:r>
      <w:r>
        <w:rPr>
          <w:rFonts w:asciiTheme="minorHAnsi" w:hAnsiTheme="minorHAnsi"/>
          <w:sz w:val="23"/>
          <w:szCs w:val="23"/>
        </w:rPr>
        <w:t xml:space="preserve"> externt men kan också innebära att man internt behöver omfördela personal. Det kommer sannolikt även innebära att det behöver</w:t>
      </w:r>
      <w:r w:rsidRPr="00A1348A">
        <w:rPr>
          <w:rFonts w:asciiTheme="minorHAnsi" w:hAnsiTheme="minorHAnsi"/>
          <w:sz w:val="23"/>
          <w:szCs w:val="23"/>
        </w:rPr>
        <w:t xml:space="preserve"> genomföra</w:t>
      </w:r>
      <w:r>
        <w:rPr>
          <w:rFonts w:asciiTheme="minorHAnsi" w:hAnsiTheme="minorHAnsi"/>
          <w:sz w:val="23"/>
          <w:szCs w:val="23"/>
        </w:rPr>
        <w:t>s</w:t>
      </w:r>
      <w:r w:rsidRPr="00A1348A">
        <w:rPr>
          <w:rFonts w:asciiTheme="minorHAnsi" w:hAnsiTheme="minorHAnsi"/>
          <w:sz w:val="23"/>
          <w:szCs w:val="23"/>
        </w:rPr>
        <w:t xml:space="preserve"> kompetenshöjande insatser för personalen. I vilken utsträckning kommunerna behöver rekrytera beror även på i vilken utsträckning kommunerna väljer att samarbeta med varandra inom ramen för tillsynsuppgifterna eller om de väljer att hantera tillsynerna själva. Om kommunerna väljer att samordna och samarbeta i personalförsörjningsarbetet bedöms rekryterings- och kompetensutvecklingsbehovet kunna minska jämfört med om varje kommun ska rekrytera </w:t>
      </w:r>
      <w:r>
        <w:rPr>
          <w:rFonts w:asciiTheme="minorHAnsi" w:hAnsiTheme="minorHAnsi"/>
          <w:sz w:val="23"/>
          <w:szCs w:val="23"/>
        </w:rPr>
        <w:t xml:space="preserve">var </w:t>
      </w:r>
      <w:r w:rsidRPr="00A1348A">
        <w:rPr>
          <w:rFonts w:asciiTheme="minorHAnsi" w:hAnsiTheme="minorHAnsi"/>
          <w:sz w:val="23"/>
          <w:szCs w:val="23"/>
        </w:rPr>
        <w:t xml:space="preserve">för sig. </w:t>
      </w:r>
    </w:p>
    <w:p w14:paraId="013D63D6" w14:textId="23F78688" w:rsidR="001D7CF1" w:rsidRPr="00171451" w:rsidRDefault="00171451" w:rsidP="00171451">
      <w:pPr>
        <w:pStyle w:val="Brdtext"/>
        <w:rPr>
          <w:rFonts w:asciiTheme="minorHAnsi" w:hAnsiTheme="minorHAnsi"/>
          <w:i/>
          <w:sz w:val="23"/>
          <w:szCs w:val="23"/>
        </w:rPr>
      </w:pPr>
      <w:r w:rsidRPr="00A1348A">
        <w:rPr>
          <w:rFonts w:asciiTheme="minorHAnsi" w:hAnsiTheme="minorHAnsi"/>
          <w:sz w:val="23"/>
          <w:szCs w:val="23"/>
        </w:rPr>
        <w:t>Kostnaderna är svåra att uppskatta men själva utförandet av tillsyn torde bli relativt kostnadsneutralt för kommunerna då tillsynerna är avgiftsfinansierade och belastar företagen. Dock kan det bli kostnader för rekrytering och kompetenshöjande insatser hos kommunerna. Kommunerna har dock möjlighet att påverka dessa kostnader genom att samverka och samarbeta i personalförsörjningen.</w:t>
      </w:r>
    </w:p>
    <w:p w14:paraId="2B2BABCF" w14:textId="77777777" w:rsidR="001D7CF1" w:rsidRDefault="001D7CF1" w:rsidP="001D7CF1">
      <w:pPr>
        <w:pStyle w:val="Rubrik2"/>
      </w:pPr>
      <w:r w:rsidRPr="001D7CF1">
        <w:t>Kontaktpersoner</w:t>
      </w:r>
    </w:p>
    <w:p w14:paraId="456AFE57" w14:textId="77777777" w:rsidR="001D7CF1" w:rsidRDefault="001D7CF1" w:rsidP="001D7CF1">
      <w:pPr>
        <w:pStyle w:val="Rubrik3"/>
      </w:pPr>
      <w:r w:rsidRPr="001D7CF1">
        <w:t>Ange vem som kan kontaktas vid eventuella frågor</w:t>
      </w:r>
    </w:p>
    <w:p w14:paraId="7E900318" w14:textId="07F0B759" w:rsidR="00171451" w:rsidRPr="00A1348A" w:rsidRDefault="00171451" w:rsidP="00171451">
      <w:pPr>
        <w:pStyle w:val="Hjlptext"/>
        <w:rPr>
          <w:rFonts w:asciiTheme="minorHAnsi" w:hAnsiTheme="minorHAnsi"/>
          <w:i w:val="0"/>
          <w:iCs/>
          <w:sz w:val="23"/>
          <w:szCs w:val="23"/>
        </w:rPr>
      </w:pPr>
      <w:r w:rsidRPr="00A1348A">
        <w:rPr>
          <w:rFonts w:asciiTheme="minorHAnsi" w:hAnsiTheme="minorHAnsi"/>
          <w:i w:val="0"/>
          <w:iCs/>
          <w:sz w:val="23"/>
          <w:szCs w:val="23"/>
        </w:rPr>
        <w:t>Magnus Olofsson</w:t>
      </w:r>
      <w:r>
        <w:rPr>
          <w:rFonts w:asciiTheme="minorHAnsi" w:hAnsiTheme="minorHAnsi"/>
          <w:i w:val="0"/>
          <w:iCs/>
          <w:sz w:val="23"/>
          <w:szCs w:val="23"/>
        </w:rPr>
        <w:t>, R</w:t>
      </w:r>
      <w:r w:rsidR="00C4409A">
        <w:rPr>
          <w:rFonts w:asciiTheme="minorHAnsi" w:hAnsiTheme="minorHAnsi"/>
          <w:i w:val="0"/>
          <w:iCs/>
          <w:sz w:val="23"/>
          <w:szCs w:val="23"/>
        </w:rPr>
        <w:t>T</w:t>
      </w:r>
      <w:r>
        <w:rPr>
          <w:rFonts w:asciiTheme="minorHAnsi" w:hAnsiTheme="minorHAnsi"/>
          <w:i w:val="0"/>
          <w:iCs/>
          <w:sz w:val="23"/>
          <w:szCs w:val="23"/>
        </w:rPr>
        <w:t>-RF-IS</w:t>
      </w:r>
    </w:p>
    <w:p w14:paraId="75D3AA00" w14:textId="10C266CD" w:rsidR="00171451" w:rsidRPr="00A1348A" w:rsidRDefault="0084090A" w:rsidP="00171451">
      <w:pPr>
        <w:pStyle w:val="Hjlptext"/>
        <w:rPr>
          <w:rFonts w:asciiTheme="minorHAnsi" w:hAnsiTheme="minorHAnsi"/>
          <w:i w:val="0"/>
          <w:iCs/>
          <w:sz w:val="23"/>
          <w:szCs w:val="23"/>
        </w:rPr>
      </w:pPr>
      <w:hyperlink r:id="rId17" w:history="1">
        <w:r w:rsidR="00171451" w:rsidRPr="008F4F87">
          <w:rPr>
            <w:rStyle w:val="Hyperlnk"/>
            <w:rFonts w:asciiTheme="minorHAnsi" w:hAnsiTheme="minorHAnsi"/>
            <w:i w:val="0"/>
            <w:iCs/>
            <w:sz w:val="23"/>
            <w:szCs w:val="23"/>
          </w:rPr>
          <w:t>Magnus.olofsson@mcf.se</w:t>
        </w:r>
      </w:hyperlink>
    </w:p>
    <w:p w14:paraId="542DAC9F" w14:textId="77777777" w:rsidR="00171451" w:rsidRPr="00A1348A" w:rsidRDefault="00171451" w:rsidP="00171451">
      <w:pPr>
        <w:pStyle w:val="Hjlptext"/>
        <w:rPr>
          <w:rFonts w:asciiTheme="minorHAnsi" w:hAnsiTheme="minorHAnsi"/>
          <w:i w:val="0"/>
          <w:iCs/>
          <w:sz w:val="23"/>
          <w:szCs w:val="23"/>
        </w:rPr>
      </w:pPr>
      <w:r w:rsidRPr="00A1348A">
        <w:rPr>
          <w:rFonts w:asciiTheme="minorHAnsi" w:hAnsiTheme="minorHAnsi"/>
          <w:i w:val="0"/>
          <w:iCs/>
          <w:sz w:val="23"/>
          <w:szCs w:val="23"/>
        </w:rPr>
        <w:t>010-240 53 82</w:t>
      </w:r>
    </w:p>
    <w:p w14:paraId="34AC224A" w14:textId="3EC5B5E5" w:rsidR="00FE1281" w:rsidRDefault="00FE1281" w:rsidP="002F3323"/>
    <w:sectPr w:rsidR="00FE1281" w:rsidSect="008606B2">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191" w:right="2268" w:bottom="1928" w:left="226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FAE63" w14:textId="77777777" w:rsidR="0084090A" w:rsidRDefault="0084090A" w:rsidP="009C79BC">
      <w:pPr>
        <w:spacing w:after="0" w:line="240" w:lineRule="auto"/>
      </w:pPr>
      <w:r>
        <w:separator/>
      </w:r>
    </w:p>
  </w:endnote>
  <w:endnote w:type="continuationSeparator" w:id="0">
    <w:p w14:paraId="74A7D949" w14:textId="77777777" w:rsidR="0084090A" w:rsidRDefault="0084090A" w:rsidP="009C7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7C44F" w14:textId="77777777" w:rsidR="00C4409A" w:rsidRDefault="00C4409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038CA" w14:textId="77777777" w:rsidR="00C4409A" w:rsidRDefault="00C4409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3E84F" w14:textId="77777777" w:rsidR="00C4409A" w:rsidRDefault="00C4409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6E5E" w14:textId="77777777" w:rsidR="009C79BC" w:rsidRDefault="009C79B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9E74C" w14:textId="77777777" w:rsidR="009C79BC" w:rsidRDefault="00262965">
    <w:pPr>
      <w:pStyle w:val="Sidfot"/>
    </w:pPr>
    <w:r>
      <w:rPr>
        <w:noProof/>
      </w:rPr>
      <mc:AlternateContent>
        <mc:Choice Requires="wps">
          <w:drawing>
            <wp:anchor distT="0" distB="0" distL="114300" distR="114300" simplePos="0" relativeHeight="251659264" behindDoc="0" locked="1" layoutInCell="1" allowOverlap="1" wp14:anchorId="6D3BEDD1" wp14:editId="2F1F51E1">
              <wp:simplePos x="0" y="0"/>
              <wp:positionH relativeFrom="page">
                <wp:posOffset>561975</wp:posOffset>
              </wp:positionH>
              <wp:positionV relativeFrom="page">
                <wp:posOffset>9846945</wp:posOffset>
              </wp:positionV>
              <wp:extent cx="6663600" cy="691200"/>
              <wp:effectExtent l="0" t="0" r="0" b="0"/>
              <wp:wrapNone/>
              <wp:docPr id="1969912414" name="Textruta 8"/>
              <wp:cNvGraphicFramePr/>
              <a:graphic xmlns:a="http://schemas.openxmlformats.org/drawingml/2006/main">
                <a:graphicData uri="http://schemas.microsoft.com/office/word/2010/wordprocessingShape">
                  <wps:wsp>
                    <wps:cNvSpPr txBox="1"/>
                    <wps:spPr>
                      <a:xfrm>
                        <a:off x="0" y="0"/>
                        <a:ext cx="6663600" cy="691200"/>
                      </a:xfrm>
                      <a:prstGeom prst="rect">
                        <a:avLst/>
                      </a:prstGeom>
                      <a:noFill/>
                      <a:ln w="6350">
                        <a:noFill/>
                      </a:ln>
                    </wps:spPr>
                    <wps:txbx>
                      <w:txbxContent>
                        <w:p w14:paraId="0032D9B3" w14:textId="77777777" w:rsidR="00262965" w:rsidRDefault="00262965" w:rsidP="00262965">
                          <w:pPr>
                            <w:pStyle w:val="Sidfot"/>
                          </w:pPr>
                          <w:r w:rsidRPr="00071BF5">
                            <w:rPr>
                              <w:b/>
                              <w:bCs/>
                            </w:rPr>
                            <w:t>Myndigheten för civilt försvar</w:t>
                          </w:r>
                          <w:r>
                            <w:rPr>
                              <w:b/>
                              <w:bCs/>
                            </w:rPr>
                            <w:tab/>
                          </w:r>
                          <w:r w:rsidRPr="00EA72E7">
                            <w:t>Postadress</w:t>
                          </w:r>
                          <w:r w:rsidRPr="00071BF5">
                            <w:t>: 651 81 Karlstad</w:t>
                          </w:r>
                          <w:r w:rsidRPr="00071BF5">
                            <w:tab/>
                            <w:t>registrator@</w:t>
                          </w:r>
                          <w:r>
                            <w:t>mcf</w:t>
                          </w:r>
                          <w:r w:rsidRPr="00071BF5">
                            <w:t>.se</w:t>
                          </w:r>
                          <w:r>
                            <w:tab/>
                          </w:r>
                          <w:r w:rsidRPr="00071BF5">
                            <w:t>www</w:t>
                          </w:r>
                          <w:r w:rsidRPr="00530951">
                            <w:t>.mcf.</w:t>
                          </w:r>
                          <w:r w:rsidRPr="00071BF5">
                            <w:t>se</w:t>
                          </w:r>
                        </w:p>
                        <w:p w14:paraId="39D64A1F" w14:textId="77777777" w:rsidR="00262965" w:rsidRPr="00E162A9" w:rsidRDefault="00262965" w:rsidP="00262965">
                          <w:pPr>
                            <w:pStyle w:val="Sidfot"/>
                            <w:rPr>
                              <w:b/>
                              <w:bCs/>
                            </w:rPr>
                          </w:pPr>
                          <w:r>
                            <w:tab/>
                          </w:r>
                          <w:r w:rsidRPr="00071BF5">
                            <w:t>Telefon: 0771-240 240</w:t>
                          </w:r>
                          <w:r w:rsidRPr="00071BF5">
                            <w:tab/>
                            <w:t>Fax: 010-240 56 00</w:t>
                          </w:r>
                          <w:r>
                            <w:rPr>
                              <w:b/>
                              <w:bCs/>
                            </w:rPr>
                            <w:tab/>
                          </w:r>
                          <w:r w:rsidRPr="00071BF5">
                            <w:t xml:space="preserve">Org.nr: </w:t>
                          </w:r>
                          <w:proofErr w:type="gramStart"/>
                          <w:r w:rsidRPr="00071BF5">
                            <w:t>202100</w:t>
                          </w:r>
                          <w:r>
                            <w:t>-</w:t>
                          </w:r>
                          <w:r w:rsidRPr="00071BF5">
                            <w:t>5984</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BEDD1" id="_x0000_t202" coordsize="21600,21600" o:spt="202" path="m,l,21600r21600,l21600,xe">
              <v:stroke joinstyle="miter"/>
              <v:path gradientshapeok="t" o:connecttype="rect"/>
            </v:shapetype>
            <v:shape id="_x0000_s1027" type="#_x0000_t202" style="position:absolute;margin-left:44.25pt;margin-top:775.35pt;width:524.7pt;height:54.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" filled="f" stroked="f" strokeweight=".5pt">
              <v:textbox>
                <w:txbxContent>
                  <w:p w14:paraId="0032D9B3" w14:textId="77777777" w:rsidR="00262965" w:rsidRDefault="00262965" w:rsidP="00262965">
                    <w:pPr>
                      <w:pStyle w:val="Sidfot"/>
                    </w:pPr>
                    <w:r w:rsidRPr="00071BF5">
                      <w:rPr>
                        <w:b/>
                        <w:bCs/>
                      </w:rPr>
                      <w:t>Myndigheten för civilt försvar</w:t>
                    </w:r>
                    <w:r>
                      <w:rPr>
                        <w:b/>
                        <w:bCs/>
                      </w:rPr>
                      <w:tab/>
                    </w:r>
                    <w:r w:rsidRPr="00EA72E7">
                      <w:t>Postadress</w:t>
                    </w:r>
                    <w:r w:rsidRPr="00071BF5">
                      <w:t>: 651 81 Karlstad</w:t>
                    </w:r>
                    <w:r w:rsidRPr="00071BF5">
                      <w:tab/>
                      <w:t>registrator@</w:t>
                    </w:r>
                    <w:r>
                      <w:t>mcf</w:t>
                    </w:r>
                    <w:r w:rsidRPr="00071BF5">
                      <w:t>.se</w:t>
                    </w:r>
                    <w:r>
                      <w:tab/>
                    </w:r>
                    <w:r w:rsidRPr="00071BF5">
                      <w:t>www</w:t>
                    </w:r>
                    <w:r w:rsidRPr="00530951">
                      <w:t>.mcf.</w:t>
                    </w:r>
                    <w:r w:rsidRPr="00071BF5">
                      <w:t>se</w:t>
                    </w:r>
                  </w:p>
                  <w:p w14:paraId="39D64A1F" w14:textId="77777777" w:rsidR="00262965" w:rsidRPr="00E162A9" w:rsidRDefault="00262965" w:rsidP="00262965">
                    <w:pPr>
                      <w:pStyle w:val="Sidfot"/>
                      <w:rPr>
                        <w:b/>
                        <w:bCs/>
                      </w:rPr>
                    </w:pPr>
                    <w:r>
                      <w:tab/>
                    </w:r>
                    <w:r w:rsidRPr="00071BF5">
                      <w:t>Telefon: 0771-240 240</w:t>
                    </w:r>
                    <w:r w:rsidRPr="00071BF5">
                      <w:tab/>
                      <w:t>Fax: 010-240 56 00</w:t>
                    </w:r>
                    <w:r>
                      <w:rPr>
                        <w:b/>
                        <w:bCs/>
                      </w:rPr>
                      <w:tab/>
                    </w:r>
                    <w:r w:rsidRPr="00071BF5">
                      <w:t xml:space="preserve">Org.nr: </w:t>
                    </w:r>
                    <w:proofErr w:type="gramStart"/>
                    <w:r w:rsidRPr="00071BF5">
                      <w:t>202100</w:t>
                    </w:r>
                    <w:r>
                      <w:t>-</w:t>
                    </w:r>
                    <w:r w:rsidRPr="00071BF5">
                      <w:t>5984</w:t>
                    </w:r>
                    <w:proofErr w:type="gramEnd"/>
                  </w:p>
                </w:txbxContent>
              </v:textbox>
              <w10:wrap anchorx="page" anchory="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67312" w14:textId="77777777" w:rsidR="009C79BC" w:rsidRDefault="009C79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3980F" w14:textId="77777777" w:rsidR="0084090A" w:rsidRDefault="0084090A" w:rsidP="009C79BC">
      <w:pPr>
        <w:spacing w:after="0" w:line="240" w:lineRule="auto"/>
      </w:pPr>
      <w:r>
        <w:separator/>
      </w:r>
    </w:p>
  </w:footnote>
  <w:footnote w:type="continuationSeparator" w:id="0">
    <w:p w14:paraId="6F632B35" w14:textId="77777777" w:rsidR="0084090A" w:rsidRDefault="0084090A" w:rsidP="009C79BC">
      <w:pPr>
        <w:spacing w:after="0" w:line="240" w:lineRule="auto"/>
      </w:pPr>
      <w:r>
        <w:continuationSeparator/>
      </w:r>
    </w:p>
  </w:footnote>
  <w:footnote w:id="1">
    <w:p w14:paraId="4E3094CF" w14:textId="77777777" w:rsidR="00171451" w:rsidRDefault="00171451" w:rsidP="00171451">
      <w:pPr>
        <w:pStyle w:val="Fotnotstext"/>
      </w:pPr>
      <w:r>
        <w:rPr>
          <w:rStyle w:val="Fotnotsreferens"/>
        </w:rPr>
        <w:footnoteRef/>
      </w:r>
      <w:r>
        <w:t xml:space="preserve"> se Ds 2025:6 Konsekvenser av förslagen </w:t>
      </w:r>
    </w:p>
  </w:footnote>
  <w:footnote w:id="2">
    <w:p w14:paraId="55731DB9" w14:textId="77777777" w:rsidR="00171451" w:rsidRDefault="00171451" w:rsidP="00171451">
      <w:pPr>
        <w:pStyle w:val="Fotnotstext"/>
      </w:pPr>
      <w:r>
        <w:rPr>
          <w:rStyle w:val="Fotnotsreferens"/>
        </w:rPr>
        <w:footnoteRef/>
      </w:r>
      <w:r>
        <w:t xml:space="preserve"> </w:t>
      </w:r>
      <w:r w:rsidRPr="009E1512">
        <w:t>ttps://www.regeringen.se/contentassets/f6f461b310984b598ee4f7a2d83350d0/nationell-strategi-mot-arbetslivskriminalitet.pdf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423F6" w14:textId="77777777" w:rsidR="00C4409A" w:rsidRDefault="00C4409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3ABC4" w14:textId="77777777" w:rsidR="008606B2" w:rsidRDefault="008606B2" w:rsidP="001A1EE4">
    <w:pPr>
      <w:pStyle w:val="Sidhuvud"/>
      <w:tabs>
        <w:tab w:val="clear" w:pos="4536"/>
        <w:tab w:val="clear" w:pos="9072"/>
        <w:tab w:val="right" w:pos="8647"/>
      </w:tabs>
      <w:spacing w:before="400" w:line="264" w:lineRule="auto"/>
      <w:ind w:left="-1276" w:right="-1361"/>
      <w:jc w:val="right"/>
      <w:rPr>
        <w:noProof/>
      </w:rPr>
    </w:pPr>
    <w:r>
      <w:fldChar w:fldCharType="begin"/>
    </w:r>
    <w:r>
      <w:instrText>PAGE  \* Arabic  \* MERGEFORMAT</w:instrText>
    </w:r>
    <w:r>
      <w:fldChar w:fldCharType="separate"/>
    </w:r>
    <w:r>
      <w:t>2</w:t>
    </w:r>
    <w:r>
      <w:fldChar w:fldCharType="end"/>
    </w:r>
    <w:r>
      <w:t>(</w:t>
    </w:r>
    <w:fldSimple w:instr="NUMPAGES  \* Arabic  \* MERGEFORMAT">
      <w:r>
        <w:t>2</w:t>
      </w:r>
    </w:fldSimple>
    <w:r>
      <w:t>)</w:t>
    </w:r>
    <w:r w:rsidRPr="00FC2FCC">
      <w:rPr>
        <w:noProof/>
      </w:rPr>
      <w:t xml:space="preserve"> </w:t>
    </w:r>
  </w:p>
  <w:p w14:paraId="4701787C" w14:textId="77777777" w:rsidR="008606B2" w:rsidRPr="00C45D67" w:rsidRDefault="008606B2" w:rsidP="005E40A2">
    <w:pPr>
      <w:pStyle w:val="Sidhuvud"/>
      <w:tabs>
        <w:tab w:val="left" w:pos="442"/>
      </w:tabs>
      <w:spacing w:before="80"/>
      <w:ind w:left="-1276"/>
    </w:pPr>
    <w:r w:rsidRPr="0055145B">
      <w:t>Datum</w:t>
    </w:r>
    <w:r w:rsidRPr="00C45D67">
      <w:tab/>
      <w:t>Ärendenummer</w:t>
    </w:r>
  </w:p>
  <w:p w14:paraId="1E7817AC" w14:textId="7CE43D91" w:rsidR="008606B2" w:rsidRPr="00C45D67" w:rsidRDefault="0084090A" w:rsidP="005E40A2">
    <w:pPr>
      <w:pStyle w:val="Sidhuvud"/>
      <w:tabs>
        <w:tab w:val="left" w:pos="442"/>
      </w:tabs>
      <w:spacing w:after="640"/>
      <w:ind w:left="-1276"/>
    </w:pPr>
    <w:sdt>
      <w:sdtPr>
        <w:id w:val="-1421947101"/>
        <w:placeholder>
          <w:docPart w:val="0CDB97E314F44C23B411D84FBC876383"/>
        </w:placeholder>
        <w:dataBinding w:prefixMappings="xmlns:ns0='LPXML' " w:xpath="/ns0:root[1]/ns0:Datum[1]" w:storeItemID="{81A07762-EC70-46E4-80E4-11657D0119F3}"/>
        <w:date w:fullDate="2026-01-07T00:00:00Z">
          <w:dateFormat w:val="yyyy-MM-dd"/>
          <w:lid w:val="sv-SE"/>
          <w:storeMappedDataAs w:val="dateTime"/>
          <w:calendar w:val="gregorian"/>
        </w:date>
      </w:sdtPr>
      <w:sdtEndPr/>
      <w:sdtContent>
        <w:r w:rsidR="00C4409A">
          <w:t>2026-01-07</w:t>
        </w:r>
      </w:sdtContent>
    </w:sdt>
    <w:r w:rsidR="008606B2" w:rsidRPr="00C45D67">
      <w:tab/>
    </w:r>
    <w:r w:rsidR="008606B2">
      <w:t>MCF 20</w:t>
    </w:r>
    <w:sdt>
      <w:sdtPr>
        <w:id w:val="-402907034"/>
        <w:placeholder>
          <w:docPart w:val="A2E292DA46464D46BB06B7BF61A81578"/>
        </w:placeholder>
        <w15:dataBinding w:prefixMappings="xmlns:ns0='LPXML' " w:xpath="/ns0:root[1]/ns0:Diarienummer[1]" w:storeItemID="{81A07762-EC70-46E4-80E4-11657D0119F3}" w16sdtdh:storeItemChecksum="Ui4ZKg=="/>
      </w:sdtPr>
      <w:sdtEndPr/>
      <w:sdtContent>
        <w:r w:rsidR="00C4409A">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AB206" w14:textId="77777777" w:rsidR="008606B2" w:rsidRPr="008F4933" w:rsidRDefault="008606B2" w:rsidP="00FC2FCC">
    <w:pPr>
      <w:pStyle w:val="Sidhuvud"/>
      <w:tabs>
        <w:tab w:val="clear" w:pos="4536"/>
        <w:tab w:val="clear" w:pos="9072"/>
        <w:tab w:val="right" w:pos="8647"/>
      </w:tabs>
      <w:spacing w:before="400"/>
      <w:ind w:left="-1276" w:right="-1361"/>
      <w:jc w:val="right"/>
      <w:rPr>
        <w:noProof/>
      </w:rPr>
    </w:pPr>
    <w:r>
      <w:fldChar w:fldCharType="begin"/>
    </w:r>
    <w:r>
      <w:instrText>PAGE  \* Arabic  \* MERGEFORMAT</w:instrText>
    </w:r>
    <w:r>
      <w:fldChar w:fldCharType="separate"/>
    </w:r>
    <w:r>
      <w:t>2</w:t>
    </w:r>
    <w:r>
      <w:fldChar w:fldCharType="end"/>
    </w:r>
    <w:r>
      <w:t>(</w:t>
    </w:r>
    <w:fldSimple w:instr="NUMPAGES  \* Arabic  \* MERGEFORMAT">
      <w:r>
        <w:t>2</w:t>
      </w:r>
    </w:fldSimple>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95F9" w14:textId="77777777" w:rsidR="009C79BC" w:rsidRDefault="009C79BC">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D1A7" w14:textId="77777777" w:rsidR="00446C2E" w:rsidRDefault="00446C2E" w:rsidP="00446C2E">
    <w:pPr>
      <w:pStyle w:val="Sidhuvud"/>
      <w:tabs>
        <w:tab w:val="clear" w:pos="4536"/>
        <w:tab w:val="clear" w:pos="9072"/>
        <w:tab w:val="right" w:pos="8647"/>
      </w:tabs>
      <w:spacing w:before="400" w:line="264" w:lineRule="auto"/>
      <w:ind w:left="-1276" w:right="-1361"/>
      <w:jc w:val="right"/>
      <w:rPr>
        <w:noProof/>
      </w:rPr>
    </w:pPr>
    <w:r>
      <w:fldChar w:fldCharType="begin"/>
    </w:r>
    <w:r>
      <w:instrText>PAGE  \* Arabic  \* MERGEFORMAT</w:instrText>
    </w:r>
    <w:r>
      <w:fldChar w:fldCharType="separate"/>
    </w:r>
    <w:r>
      <w:t>2</w:t>
    </w:r>
    <w:r>
      <w:fldChar w:fldCharType="end"/>
    </w:r>
    <w:r>
      <w:t>(</w:t>
    </w:r>
    <w:fldSimple w:instr="NUMPAGES  \* Arabic  \* MERGEFORMAT">
      <w:r>
        <w:t>3</w:t>
      </w:r>
    </w:fldSimple>
    <w:r>
      <w:t>)</w:t>
    </w:r>
  </w:p>
  <w:p w14:paraId="72A4A9D7" w14:textId="77777777" w:rsidR="00446C2E" w:rsidRPr="00C45D67" w:rsidRDefault="00446C2E" w:rsidP="00446C2E">
    <w:pPr>
      <w:pStyle w:val="Sidhuvud"/>
      <w:tabs>
        <w:tab w:val="left" w:pos="442"/>
      </w:tabs>
      <w:spacing w:before="80"/>
      <w:ind w:left="-1276"/>
    </w:pPr>
    <w:r w:rsidRPr="0055145B">
      <w:t>Datum</w:t>
    </w:r>
    <w:r w:rsidRPr="00C45D67">
      <w:tab/>
    </w:r>
    <w:r w:rsidR="001D7CF1">
      <w:t>Diari</w:t>
    </w:r>
    <w:r w:rsidRPr="00C45D67">
      <w:t>enummer</w:t>
    </w:r>
  </w:p>
  <w:p w14:paraId="7F2F19CB" w14:textId="20031A77" w:rsidR="00C4409A" w:rsidRPr="008071F6" w:rsidRDefault="0084090A" w:rsidP="00C4409A">
    <w:pPr>
      <w:pStyle w:val="Sidhuvud"/>
      <w:rPr>
        <w:rFonts w:asciiTheme="minorHAnsi" w:hAnsiTheme="minorHAnsi"/>
        <w:sz w:val="23"/>
      </w:rPr>
    </w:pPr>
    <w:sdt>
      <w:sdtPr>
        <w:alias w:val="Ärendenr"/>
        <w:tag w:val="Ärendenr"/>
        <w:id w:val="28387930"/>
        <w:placeholder>
          <w:docPart w:val="56524020FA7F405FACA471DD59BBE338"/>
        </w:placeholder>
        <w:text/>
      </w:sdtPr>
      <w:sdtEndPr/>
      <w:sdtContent>
        <w:r w:rsidR="00C4409A">
          <w:t xml:space="preserve">         </w:t>
        </w:r>
        <w:r w:rsidR="00C4409A" w:rsidRPr="00D13CDE">
          <w:t xml:space="preserve">MSB </w:t>
        </w:r>
        <w:proofErr w:type="gramStart"/>
        <w:r w:rsidR="00C4409A" w:rsidRPr="00D13CDE">
          <w:t>2025-07473</w:t>
        </w:r>
        <w:proofErr w:type="gramEnd"/>
      </w:sdtContent>
    </w:sdt>
  </w:p>
  <w:p w14:paraId="32148375" w14:textId="4CFD83C2" w:rsidR="00446C2E" w:rsidRPr="00C45D67" w:rsidRDefault="00446C2E" w:rsidP="00446C2E">
    <w:pPr>
      <w:pStyle w:val="Sidhuvud"/>
      <w:tabs>
        <w:tab w:val="left" w:pos="442"/>
      </w:tabs>
      <w:spacing w:after="640"/>
      <w:ind w:left="-127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257D" w14:textId="77777777" w:rsidR="00FF6648" w:rsidRDefault="00FF6648" w:rsidP="00FF6648">
    <w:pPr>
      <w:pStyle w:val="Sidhuvud"/>
      <w:tabs>
        <w:tab w:val="clear" w:pos="4536"/>
        <w:tab w:val="clear" w:pos="9072"/>
        <w:tab w:val="right" w:pos="8647"/>
      </w:tabs>
      <w:spacing w:before="400" w:line="264" w:lineRule="auto"/>
      <w:ind w:left="-1276" w:right="-1361"/>
      <w:jc w:val="right"/>
      <w:rPr>
        <w:noProof/>
      </w:rPr>
    </w:pPr>
    <w:r>
      <w:fldChar w:fldCharType="begin"/>
    </w:r>
    <w:r>
      <w:instrText>PAGE  \* Arabic  \* MERGEFORMAT</w:instrText>
    </w:r>
    <w:r>
      <w:fldChar w:fldCharType="separate"/>
    </w:r>
    <w:r>
      <w:t>1</w:t>
    </w:r>
    <w:r>
      <w:fldChar w:fldCharType="end"/>
    </w:r>
    <w:r>
      <w:t>(</w:t>
    </w:r>
    <w:fldSimple w:instr="NUMPAGES  \* Arabic  \* MERGEFORMAT">
      <w:r>
        <w:t>1</w:t>
      </w:r>
    </w:fldSimple>
    <w:r>
      <w:t>)</w:t>
    </w:r>
    <w:r w:rsidRPr="00FC2FCC">
      <w:rPr>
        <w:noProof/>
      </w:rPr>
      <w:t xml:space="preserve"> </w:t>
    </w:r>
  </w:p>
  <w:p w14:paraId="6EB5EBB9" w14:textId="77777777" w:rsidR="00FF6648" w:rsidRPr="00C45D67" w:rsidRDefault="00FF6648" w:rsidP="00FF6648">
    <w:pPr>
      <w:pStyle w:val="Sidhuvud"/>
      <w:tabs>
        <w:tab w:val="left" w:pos="442"/>
      </w:tabs>
      <w:spacing w:before="80"/>
      <w:ind w:left="-1276"/>
    </w:pPr>
    <w:r w:rsidRPr="0055145B">
      <w:t>Datum</w:t>
    </w:r>
    <w:r w:rsidRPr="00C45D67">
      <w:tab/>
      <w:t>Ärendenummer</w:t>
    </w:r>
  </w:p>
  <w:p w14:paraId="542104B4" w14:textId="47E81E3A" w:rsidR="00FF6648" w:rsidRPr="00C45D67" w:rsidRDefault="0084090A" w:rsidP="00FF6648">
    <w:pPr>
      <w:pStyle w:val="Sidhuvud"/>
      <w:tabs>
        <w:tab w:val="left" w:pos="442"/>
      </w:tabs>
      <w:spacing w:after="640"/>
      <w:ind w:left="-1276"/>
    </w:pPr>
    <w:sdt>
      <w:sdtPr>
        <w:id w:val="-2118969445"/>
        <w:placeholder>
          <w:docPart w:val="970B6756E8B6444D91E799E8BB709688"/>
        </w:placeholder>
        <w:dataBinding w:prefixMappings="xmlns:ns0='LPXML' " w:xpath="/ns0:root[1]/ns0:Datum[1]" w:storeItemID="{81A07762-EC70-46E4-80E4-11657D0119F3}"/>
        <w:date w:fullDate="2026-01-07T00:00:00Z">
          <w:dateFormat w:val="yyyy-MM-dd"/>
          <w:lid w:val="sv-SE"/>
          <w:storeMappedDataAs w:val="dateTime"/>
          <w:calendar w:val="gregorian"/>
        </w:date>
      </w:sdtPr>
      <w:sdtEndPr/>
      <w:sdtContent>
        <w:r w:rsidR="00C4409A">
          <w:t>2026-01-07</w:t>
        </w:r>
      </w:sdtContent>
    </w:sdt>
    <w:r w:rsidR="00FF6648" w:rsidRPr="00C45D67">
      <w:tab/>
    </w:r>
    <w:r w:rsidR="00FF6648">
      <w:t>MCF 20</w:t>
    </w:r>
    <w:sdt>
      <w:sdtPr>
        <w:id w:val="-746109849"/>
        <w:placeholder>
          <w:docPart w:val="FE7635B6B358420FAE816ED17D85AA7F"/>
        </w:placeholder>
        <w:showingPlcHdr/>
        <w15:dataBinding w:prefixMappings="xmlns:ns0='LPXML' " w:xpath="/ns0:root[1]/ns0:Diarienummer[1]" w:storeItemID="{81A07762-EC70-46E4-80E4-11657D0119F3}"/>
      </w:sdtPr>
      <w:sdtEndPr/>
      <w:sdtContent>
        <w:r w:rsidR="003D79E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D7784"/>
    <w:multiLevelType w:val="multilevel"/>
    <w:tmpl w:val="F4B08CA8"/>
    <w:styleLink w:val="MCFFigurrubriklista"/>
    <w:lvl w:ilvl="0">
      <w:start w:val="1"/>
      <w:numFmt w:val="decimal"/>
      <w:pStyle w:val="Figurrubrik"/>
      <w:suff w:val="space"/>
      <w:lvlText w:val="Figur %1."/>
      <w:lvlJc w:val="left"/>
      <w:pPr>
        <w:ind w:left="0" w:firstLine="0"/>
      </w:pPr>
      <w:rPr>
        <w:rFonts w:hint="default"/>
        <w:b/>
        <w:i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D5C2B66"/>
    <w:multiLevelType w:val="multilevel"/>
    <w:tmpl w:val="E6A614D4"/>
    <w:styleLink w:val="MCFnrRubrik"/>
    <w:lvl w:ilvl="0">
      <w:start w:val="1"/>
      <w:numFmt w:val="decimal"/>
      <w:pStyle w:val="Rubrik1Numrerad"/>
      <w:lvlText w:val="%1."/>
      <w:lvlJc w:val="left"/>
      <w:pPr>
        <w:ind w:left="1106" w:hanging="1106"/>
      </w:pPr>
      <w:rPr>
        <w:rFonts w:hint="default"/>
      </w:rPr>
    </w:lvl>
    <w:lvl w:ilvl="1">
      <w:start w:val="1"/>
      <w:numFmt w:val="decimal"/>
      <w:pStyle w:val="Rubrik2Numrerad"/>
      <w:lvlText w:val="%1.%2"/>
      <w:lvlJc w:val="left"/>
      <w:pPr>
        <w:ind w:left="1106" w:hanging="1106"/>
      </w:pPr>
      <w:rPr>
        <w:rFonts w:hint="default"/>
      </w:rPr>
    </w:lvl>
    <w:lvl w:ilvl="2">
      <w:start w:val="1"/>
      <w:numFmt w:val="decimal"/>
      <w:pStyle w:val="Rubrik3Numrerad"/>
      <w:lvlText w:val="%1.%2.%3"/>
      <w:lvlJc w:val="left"/>
      <w:pPr>
        <w:ind w:left="1106" w:hanging="1106"/>
      </w:pPr>
      <w:rPr>
        <w:rFonts w:hint="default"/>
      </w:rPr>
    </w:lvl>
    <w:lvl w:ilvl="3">
      <w:start w:val="1"/>
      <w:numFmt w:val="decimal"/>
      <w:pStyle w:val="Rubrik4Numrerad"/>
      <w:lvlText w:val="%1.%2.%3.%4"/>
      <w:lvlJc w:val="left"/>
      <w:pPr>
        <w:ind w:left="1247" w:hanging="1247"/>
      </w:pPr>
      <w:rPr>
        <w:rFonts w:hint="default"/>
      </w:rPr>
    </w:lvl>
    <w:lvl w:ilvl="4">
      <w:start w:val="1"/>
      <w:numFmt w:val="decimal"/>
      <w:pStyle w:val="Rubrik5Numrerad"/>
      <w:lvlText w:val="%1.%2.%3.%4.%5"/>
      <w:lvlJc w:val="left"/>
      <w:pPr>
        <w:ind w:left="1247" w:hanging="1247"/>
      </w:pPr>
      <w:rPr>
        <w:rFonts w:hint="default"/>
      </w:rPr>
    </w:lvl>
    <w:lvl w:ilvl="5">
      <w:start w:val="1"/>
      <w:numFmt w:val="none"/>
      <w:lvlText w:val=""/>
      <w:lvlJc w:val="left"/>
      <w:pPr>
        <w:ind w:left="1106" w:hanging="1106"/>
      </w:pPr>
      <w:rPr>
        <w:rFonts w:hint="default"/>
      </w:rPr>
    </w:lvl>
    <w:lvl w:ilvl="6">
      <w:start w:val="1"/>
      <w:numFmt w:val="none"/>
      <w:lvlText w:val=""/>
      <w:lvlJc w:val="left"/>
      <w:pPr>
        <w:ind w:left="1106" w:hanging="1106"/>
      </w:pPr>
      <w:rPr>
        <w:rFonts w:hint="default"/>
      </w:rPr>
    </w:lvl>
    <w:lvl w:ilvl="7">
      <w:start w:val="1"/>
      <w:numFmt w:val="none"/>
      <w:lvlText w:val=""/>
      <w:lvlJc w:val="left"/>
      <w:pPr>
        <w:ind w:left="1106" w:hanging="1106"/>
      </w:pPr>
      <w:rPr>
        <w:rFonts w:hint="default"/>
      </w:rPr>
    </w:lvl>
    <w:lvl w:ilvl="8">
      <w:start w:val="1"/>
      <w:numFmt w:val="none"/>
      <w:lvlText w:val=""/>
      <w:lvlJc w:val="left"/>
      <w:pPr>
        <w:ind w:left="1106" w:hanging="1106"/>
      </w:pPr>
      <w:rPr>
        <w:rFonts w:hint="default"/>
      </w:rPr>
    </w:lvl>
  </w:abstractNum>
  <w:abstractNum w:abstractNumId="2" w15:restartNumberingAfterBreak="0">
    <w:nsid w:val="129803C7"/>
    <w:multiLevelType w:val="multilevel"/>
    <w:tmpl w:val="BAE80A96"/>
    <w:styleLink w:val="MCFpunktlista"/>
    <w:lvl w:ilvl="0">
      <w:start w:val="1"/>
      <w:numFmt w:val="bullet"/>
      <w:pStyle w:val="Punktlista"/>
      <w:lvlText w:val=""/>
      <w:lvlJc w:val="left"/>
      <w:pPr>
        <w:ind w:left="454" w:hanging="284"/>
      </w:pPr>
      <w:rPr>
        <w:rFonts w:ascii="Symbol" w:hAnsi="Symbol" w:hint="default"/>
      </w:rPr>
    </w:lvl>
    <w:lvl w:ilvl="1">
      <w:start w:val="1"/>
      <w:numFmt w:val="bullet"/>
      <w:lvlText w:val="‐"/>
      <w:lvlJc w:val="left"/>
      <w:pPr>
        <w:ind w:left="738" w:hanging="284"/>
      </w:pPr>
      <w:rPr>
        <w:rFonts w:ascii="Times New Roman" w:hAnsi="Times New Roman" w:cs="Times New Roman" w:hint="default"/>
        <w:color w:val="auto"/>
      </w:rPr>
    </w:lvl>
    <w:lvl w:ilvl="2">
      <w:start w:val="1"/>
      <w:numFmt w:val="bullet"/>
      <w:lvlText w:val=""/>
      <w:lvlJc w:val="left"/>
      <w:pPr>
        <w:ind w:left="1022" w:hanging="284"/>
      </w:pPr>
      <w:rPr>
        <w:rFonts w:ascii="Symbol" w:hAnsi="Symbol" w:hint="default"/>
      </w:rPr>
    </w:lvl>
    <w:lvl w:ilvl="3">
      <w:start w:val="1"/>
      <w:numFmt w:val="bullet"/>
      <w:lvlText w:val="‐"/>
      <w:lvlJc w:val="left"/>
      <w:pPr>
        <w:ind w:left="1306" w:hanging="284"/>
      </w:pPr>
      <w:rPr>
        <w:rFonts w:ascii="Times New Roman" w:hAnsi="Times New Roman" w:cs="Times New Roman" w:hint="default"/>
        <w:color w:val="auto"/>
      </w:rPr>
    </w:lvl>
    <w:lvl w:ilvl="4">
      <w:start w:val="1"/>
      <w:numFmt w:val="bullet"/>
      <w:lvlText w:val=""/>
      <w:lvlJc w:val="left"/>
      <w:pPr>
        <w:ind w:left="1590" w:hanging="284"/>
      </w:pPr>
      <w:rPr>
        <w:rFonts w:ascii="Symbol" w:hAnsi="Symbol" w:hint="default"/>
      </w:rPr>
    </w:lvl>
    <w:lvl w:ilvl="5">
      <w:start w:val="1"/>
      <w:numFmt w:val="bullet"/>
      <w:lvlText w:val="‐"/>
      <w:lvlJc w:val="left"/>
      <w:pPr>
        <w:ind w:left="1874" w:hanging="284"/>
      </w:pPr>
      <w:rPr>
        <w:rFonts w:ascii="Times New Roman" w:hAnsi="Times New Roman" w:cs="Times New Roman" w:hint="default"/>
        <w:color w:val="auto"/>
      </w:rPr>
    </w:lvl>
    <w:lvl w:ilvl="6">
      <w:start w:val="1"/>
      <w:numFmt w:val="bullet"/>
      <w:lvlText w:val=""/>
      <w:lvlJc w:val="left"/>
      <w:pPr>
        <w:ind w:left="2158" w:hanging="284"/>
      </w:pPr>
      <w:rPr>
        <w:rFonts w:ascii="Symbol" w:hAnsi="Symbol" w:hint="default"/>
      </w:rPr>
    </w:lvl>
    <w:lvl w:ilvl="7">
      <w:start w:val="1"/>
      <w:numFmt w:val="bullet"/>
      <w:lvlText w:val="‐"/>
      <w:lvlJc w:val="left"/>
      <w:pPr>
        <w:ind w:left="2442" w:hanging="284"/>
      </w:pPr>
      <w:rPr>
        <w:rFonts w:ascii="Times New Roman" w:hAnsi="Times New Roman" w:cs="Times New Roman" w:hint="default"/>
        <w:color w:val="auto"/>
      </w:rPr>
    </w:lvl>
    <w:lvl w:ilvl="8">
      <w:start w:val="1"/>
      <w:numFmt w:val="bullet"/>
      <w:lvlText w:val=""/>
      <w:lvlJc w:val="left"/>
      <w:pPr>
        <w:ind w:left="2726" w:hanging="284"/>
      </w:pPr>
      <w:rPr>
        <w:rFonts w:ascii="Symbol" w:hAnsi="Symbol" w:hint="default"/>
      </w:rPr>
    </w:lvl>
  </w:abstractNum>
  <w:abstractNum w:abstractNumId="3" w15:restartNumberingAfterBreak="0">
    <w:nsid w:val="12DB0981"/>
    <w:multiLevelType w:val="multilevel"/>
    <w:tmpl w:val="57524FD4"/>
    <w:styleLink w:val="Listformatnumreradlista"/>
    <w:lvl w:ilvl="0">
      <w:start w:val="1"/>
      <w:numFmt w:val="none"/>
      <w:suff w:val="nothing"/>
      <w:lvlText w:val="%1"/>
      <w:lvlJc w:val="left"/>
      <w:pPr>
        <w:ind w:left="360" w:hanging="360"/>
      </w:pPr>
      <w:rPr>
        <w:rFonts w:hint="default"/>
      </w:rPr>
    </w:lvl>
    <w:lvl w:ilvl="1">
      <w:start w:val="1"/>
      <w:numFmt w:val="decimal"/>
      <w:lvlText w:val="%2."/>
      <w:lvlJc w:val="left"/>
      <w:pPr>
        <w:ind w:left="720" w:hanging="363"/>
      </w:pPr>
      <w:rPr>
        <w:rFonts w:hint="default"/>
      </w:rPr>
    </w:lvl>
    <w:lvl w:ilvl="2">
      <w:start w:val="1"/>
      <w:numFmt w:val="decimal"/>
      <w:lvlText w:val="%2.%3."/>
      <w:lvlJc w:val="left"/>
      <w:pPr>
        <w:ind w:left="1213" w:hanging="493"/>
      </w:pPr>
      <w:rPr>
        <w:rFonts w:hint="default"/>
      </w:rPr>
    </w:lvl>
    <w:lvl w:ilvl="3">
      <w:start w:val="1"/>
      <w:numFmt w:val="decimal"/>
      <w:lvlText w:val="%2.%3.%4."/>
      <w:lvlJc w:val="left"/>
      <w:pPr>
        <w:tabs>
          <w:tab w:val="num" w:pos="1814"/>
        </w:tabs>
        <w:ind w:left="1383" w:hanging="17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2BD535D1"/>
    <w:multiLevelType w:val="multilevel"/>
    <w:tmpl w:val="1418384E"/>
    <w:styleLink w:val="MCFTabellrubriksnumrering"/>
    <w:lvl w:ilvl="0">
      <w:start w:val="1"/>
      <w:numFmt w:val="decimal"/>
      <w:pStyle w:val="Tabellrubrik"/>
      <w:suff w:val="space"/>
      <w:lvlText w:val="Tabell %1."/>
      <w:lvlJc w:val="left"/>
      <w:pPr>
        <w:ind w:left="0" w:firstLine="0"/>
      </w:pPr>
      <w:rPr>
        <w:rFonts w:hint="default"/>
        <w:b/>
        <w:i w:val="0"/>
      </w:rPr>
    </w:lvl>
    <w:lvl w:ilvl="1">
      <w:start w:val="1"/>
      <w:numFmt w:val="none"/>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CB07130"/>
    <w:multiLevelType w:val="multilevel"/>
    <w:tmpl w:val="637AB8D2"/>
    <w:styleLink w:val="MCFDiagramrubriknumrering"/>
    <w:lvl w:ilvl="0">
      <w:start w:val="1"/>
      <w:numFmt w:val="decimal"/>
      <w:pStyle w:val="Diagramrubrik"/>
      <w:suff w:val="space"/>
      <w:lvlText w:val="Diagram %1."/>
      <w:lvlJc w:val="left"/>
      <w:pPr>
        <w:ind w:left="0" w:firstLine="0"/>
      </w:pPr>
      <w:rPr>
        <w:rFonts w:hint="default"/>
        <w:b/>
        <w:i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7DA47A7"/>
    <w:multiLevelType w:val="multilevel"/>
    <w:tmpl w:val="BAE80A96"/>
    <w:numStyleLink w:val="MCFpunktlista"/>
  </w:abstractNum>
  <w:abstractNum w:abstractNumId="7" w15:restartNumberingAfterBreak="0">
    <w:nsid w:val="4A642243"/>
    <w:multiLevelType w:val="multilevel"/>
    <w:tmpl w:val="D88ADCCA"/>
    <w:styleLink w:val="MCFnrpunkterlista"/>
    <w:lvl w:ilvl="0">
      <w:start w:val="1"/>
      <w:numFmt w:val="decimal"/>
      <w:pStyle w:val="Lista"/>
      <w:lvlText w:val="%1."/>
      <w:lvlJc w:val="left"/>
      <w:pPr>
        <w:ind w:left="454" w:hanging="284"/>
      </w:pPr>
      <w:rPr>
        <w:rFonts w:hint="default"/>
      </w:rPr>
    </w:lvl>
    <w:lvl w:ilvl="1">
      <w:start w:val="1"/>
      <w:numFmt w:val="decimal"/>
      <w:lvlText w:val="%1.%2."/>
      <w:lvlJc w:val="left"/>
      <w:pPr>
        <w:ind w:left="879" w:hanging="425"/>
      </w:pPr>
      <w:rPr>
        <w:rFonts w:hint="default"/>
      </w:rPr>
    </w:lvl>
    <w:lvl w:ilvl="2">
      <w:start w:val="1"/>
      <w:numFmt w:val="decimal"/>
      <w:lvlText w:val="%1.%2.%3."/>
      <w:lvlJc w:val="left"/>
      <w:pPr>
        <w:ind w:left="1474" w:hanging="595"/>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4BAE0A7E"/>
    <w:multiLevelType w:val="multilevel"/>
    <w:tmpl w:val="249266D2"/>
    <w:styleLink w:val="MCFnrlista"/>
    <w:lvl w:ilvl="0">
      <w:start w:val="1"/>
      <w:numFmt w:val="decimal"/>
      <w:pStyle w:val="Numreradlista"/>
      <w:lvlText w:val="%1."/>
      <w:lvlJc w:val="left"/>
      <w:pPr>
        <w:ind w:left="454" w:hanging="284"/>
      </w:pPr>
      <w:rPr>
        <w:rFonts w:hint="default"/>
      </w:rPr>
    </w:lvl>
    <w:lvl w:ilvl="1">
      <w:start w:val="1"/>
      <w:numFmt w:val="lowerLetter"/>
      <w:lvlText w:val="%2."/>
      <w:lvlJc w:val="left"/>
      <w:pPr>
        <w:ind w:left="738" w:hanging="284"/>
      </w:pPr>
      <w:rPr>
        <w:rFonts w:hint="default"/>
      </w:rPr>
    </w:lvl>
    <w:lvl w:ilvl="2">
      <w:start w:val="1"/>
      <w:numFmt w:val="lowerRoman"/>
      <w:lvlText w:val="%3."/>
      <w:lvlJc w:val="left"/>
      <w:pPr>
        <w:ind w:left="1022" w:hanging="284"/>
      </w:pPr>
      <w:rPr>
        <w:rFonts w:hint="default"/>
      </w:rPr>
    </w:lvl>
    <w:lvl w:ilvl="3">
      <w:start w:val="1"/>
      <w:numFmt w:val="decimal"/>
      <w:lvlText w:val="(%4)"/>
      <w:lvlJc w:val="left"/>
      <w:pPr>
        <w:ind w:left="1306" w:hanging="284"/>
      </w:pPr>
      <w:rPr>
        <w:rFonts w:hint="default"/>
      </w:rPr>
    </w:lvl>
    <w:lvl w:ilvl="4">
      <w:start w:val="1"/>
      <w:numFmt w:val="lowerLetter"/>
      <w:lvlText w:val="(%5)"/>
      <w:lvlJc w:val="left"/>
      <w:pPr>
        <w:ind w:left="1590" w:hanging="284"/>
      </w:pPr>
      <w:rPr>
        <w:rFonts w:hint="default"/>
      </w:rPr>
    </w:lvl>
    <w:lvl w:ilvl="5">
      <w:start w:val="1"/>
      <w:numFmt w:val="lowerRoman"/>
      <w:lvlText w:val="(%6)"/>
      <w:lvlJc w:val="left"/>
      <w:pPr>
        <w:ind w:left="1874" w:hanging="284"/>
      </w:pPr>
      <w:rPr>
        <w:rFonts w:hint="default"/>
      </w:rPr>
    </w:lvl>
    <w:lvl w:ilvl="6">
      <w:start w:val="1"/>
      <w:numFmt w:val="decimal"/>
      <w:lvlText w:val="%7."/>
      <w:lvlJc w:val="left"/>
      <w:pPr>
        <w:ind w:left="2158" w:hanging="284"/>
      </w:pPr>
      <w:rPr>
        <w:rFonts w:hint="default"/>
      </w:rPr>
    </w:lvl>
    <w:lvl w:ilvl="7">
      <w:start w:val="1"/>
      <w:numFmt w:val="lowerLetter"/>
      <w:lvlText w:val="%8."/>
      <w:lvlJc w:val="left"/>
      <w:pPr>
        <w:ind w:left="2442" w:hanging="284"/>
      </w:pPr>
      <w:rPr>
        <w:rFonts w:hint="default"/>
      </w:rPr>
    </w:lvl>
    <w:lvl w:ilvl="8">
      <w:start w:val="1"/>
      <w:numFmt w:val="lowerRoman"/>
      <w:lvlText w:val="%9."/>
      <w:lvlJc w:val="left"/>
      <w:pPr>
        <w:ind w:left="2726" w:hanging="284"/>
      </w:pPr>
      <w:rPr>
        <w:rFonts w:hint="default"/>
      </w:rPr>
    </w:lvl>
  </w:abstractNum>
  <w:abstractNum w:abstractNumId="9" w15:restartNumberingAfterBreak="0">
    <w:nsid w:val="4CFA5E7D"/>
    <w:multiLevelType w:val="multilevel"/>
    <w:tmpl w:val="2258DDFC"/>
    <w:styleLink w:val="MCFlistformatfrPunktlistaifaktaruta"/>
    <w:lvl w:ilvl="0">
      <w:start w:val="1"/>
      <w:numFmt w:val="bullet"/>
      <w:pStyle w:val="Faktarutapunktlista"/>
      <w:lvlText w:val=""/>
      <w:lvlJc w:val="left"/>
      <w:pPr>
        <w:ind w:left="454" w:hanging="170"/>
      </w:pPr>
      <w:rPr>
        <w:rFonts w:ascii="Symbol" w:hAnsi="Symbol" w:hint="default"/>
        <w:color w:val="auto"/>
      </w:rPr>
    </w:lvl>
    <w:lvl w:ilvl="1">
      <w:start w:val="1"/>
      <w:numFmt w:val="bullet"/>
      <w:lvlText w:val="‐"/>
      <w:lvlJc w:val="left"/>
      <w:pPr>
        <w:ind w:left="454" w:hanging="170"/>
      </w:pPr>
      <w:rPr>
        <w:rFonts w:ascii="Times New Roman" w:hAnsi="Times New Roman" w:cs="Times New Roman" w:hint="default"/>
        <w:color w:val="auto"/>
      </w:rPr>
    </w:lvl>
    <w:lvl w:ilvl="2">
      <w:start w:val="1"/>
      <w:numFmt w:val="none"/>
      <w:lvlText w:val=""/>
      <w:lvlJc w:val="left"/>
      <w:pPr>
        <w:ind w:left="454" w:hanging="170"/>
      </w:pPr>
      <w:rPr>
        <w:rFonts w:hint="default"/>
      </w:rPr>
    </w:lvl>
    <w:lvl w:ilvl="3">
      <w:start w:val="1"/>
      <w:numFmt w:val="none"/>
      <w:lvlText w:val=""/>
      <w:lvlJc w:val="left"/>
      <w:pPr>
        <w:ind w:left="454" w:hanging="170"/>
      </w:pPr>
      <w:rPr>
        <w:rFonts w:hint="default"/>
      </w:rPr>
    </w:lvl>
    <w:lvl w:ilvl="4">
      <w:start w:val="1"/>
      <w:numFmt w:val="none"/>
      <w:lvlText w:val=""/>
      <w:lvlJc w:val="left"/>
      <w:pPr>
        <w:ind w:left="454" w:hanging="170"/>
      </w:pPr>
      <w:rPr>
        <w:rFonts w:hint="default"/>
      </w:rPr>
    </w:lvl>
    <w:lvl w:ilvl="5">
      <w:start w:val="1"/>
      <w:numFmt w:val="none"/>
      <w:lvlText w:val=""/>
      <w:lvlJc w:val="left"/>
      <w:pPr>
        <w:ind w:left="454" w:hanging="170"/>
      </w:pPr>
      <w:rPr>
        <w:rFonts w:hint="default"/>
      </w:rPr>
    </w:lvl>
    <w:lvl w:ilvl="6">
      <w:start w:val="1"/>
      <w:numFmt w:val="none"/>
      <w:lvlText w:val=""/>
      <w:lvlJc w:val="left"/>
      <w:pPr>
        <w:ind w:left="454" w:hanging="170"/>
      </w:pPr>
      <w:rPr>
        <w:rFonts w:hint="default"/>
      </w:rPr>
    </w:lvl>
    <w:lvl w:ilvl="7">
      <w:start w:val="1"/>
      <w:numFmt w:val="none"/>
      <w:lvlText w:val=""/>
      <w:lvlJc w:val="left"/>
      <w:pPr>
        <w:ind w:left="454" w:hanging="170"/>
      </w:pPr>
      <w:rPr>
        <w:rFonts w:hint="default"/>
      </w:rPr>
    </w:lvl>
    <w:lvl w:ilvl="8">
      <w:start w:val="1"/>
      <w:numFmt w:val="none"/>
      <w:lvlText w:val=""/>
      <w:lvlJc w:val="left"/>
      <w:pPr>
        <w:ind w:left="454" w:hanging="170"/>
      </w:pPr>
      <w:rPr>
        <w:rFonts w:hint="default"/>
      </w:rPr>
    </w:lvl>
  </w:abstractNum>
  <w:abstractNum w:abstractNumId="10" w15:restartNumberingAfterBreak="0">
    <w:nsid w:val="7A352377"/>
    <w:multiLevelType w:val="multilevel"/>
    <w:tmpl w:val="249266D2"/>
    <w:numStyleLink w:val="MCFnrlista"/>
  </w:abstractNum>
  <w:num w:numId="1">
    <w:abstractNumId w:val="0"/>
  </w:num>
  <w:num w:numId="2">
    <w:abstractNumId w:val="7"/>
  </w:num>
  <w:num w:numId="3">
    <w:abstractNumId w:val="5"/>
  </w:num>
  <w:num w:numId="4">
    <w:abstractNumId w:val="8"/>
  </w:num>
  <w:num w:numId="5">
    <w:abstractNumId w:val="1"/>
  </w:num>
  <w:num w:numId="6">
    <w:abstractNumId w:val="2"/>
  </w:num>
  <w:num w:numId="7">
    <w:abstractNumId w:val="4"/>
  </w:num>
  <w:num w:numId="8">
    <w:abstractNumId w:val="5"/>
  </w:num>
  <w:num w:numId="9">
    <w:abstractNumId w:val="0"/>
  </w:num>
  <w:num w:numId="10">
    <w:abstractNumId w:val="7"/>
  </w:num>
  <w:num w:numId="11">
    <w:abstractNumId w:val="10"/>
  </w:num>
  <w:num w:numId="12">
    <w:abstractNumId w:val="1"/>
  </w:num>
  <w:num w:numId="13">
    <w:abstractNumId w:val="4"/>
  </w:num>
  <w:num w:numId="14">
    <w:abstractNumId w:val="9"/>
  </w:num>
  <w:num w:numId="15">
    <w:abstractNumId w:val="6"/>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1F6"/>
    <w:rsid w:val="00014730"/>
    <w:rsid w:val="0003093F"/>
    <w:rsid w:val="00031032"/>
    <w:rsid w:val="00054FF4"/>
    <w:rsid w:val="00061CD0"/>
    <w:rsid w:val="000643B6"/>
    <w:rsid w:val="0009051E"/>
    <w:rsid w:val="000A7FCD"/>
    <w:rsid w:val="000E2FE7"/>
    <w:rsid w:val="000F769B"/>
    <w:rsid w:val="000F76B7"/>
    <w:rsid w:val="00171451"/>
    <w:rsid w:val="001924CF"/>
    <w:rsid w:val="001A4187"/>
    <w:rsid w:val="001A6D97"/>
    <w:rsid w:val="001B316C"/>
    <w:rsid w:val="001D58A9"/>
    <w:rsid w:val="001D7CF1"/>
    <w:rsid w:val="001F1E8C"/>
    <w:rsid w:val="001F415C"/>
    <w:rsid w:val="0020480A"/>
    <w:rsid w:val="00257D87"/>
    <w:rsid w:val="00262965"/>
    <w:rsid w:val="002931B2"/>
    <w:rsid w:val="002A5DCA"/>
    <w:rsid w:val="002F3323"/>
    <w:rsid w:val="0033253B"/>
    <w:rsid w:val="003722F7"/>
    <w:rsid w:val="003725CB"/>
    <w:rsid w:val="0039402E"/>
    <w:rsid w:val="003D614B"/>
    <w:rsid w:val="003D79ED"/>
    <w:rsid w:val="003E638B"/>
    <w:rsid w:val="003F0D05"/>
    <w:rsid w:val="003F363E"/>
    <w:rsid w:val="00446C2E"/>
    <w:rsid w:val="004749C2"/>
    <w:rsid w:val="0048218C"/>
    <w:rsid w:val="004A5802"/>
    <w:rsid w:val="004A5B9D"/>
    <w:rsid w:val="004A79DE"/>
    <w:rsid w:val="004C17E3"/>
    <w:rsid w:val="004D4265"/>
    <w:rsid w:val="004E4A56"/>
    <w:rsid w:val="005702D3"/>
    <w:rsid w:val="00593986"/>
    <w:rsid w:val="005C4515"/>
    <w:rsid w:val="005E36BF"/>
    <w:rsid w:val="005E75D3"/>
    <w:rsid w:val="0060000B"/>
    <w:rsid w:val="00645A43"/>
    <w:rsid w:val="006474A8"/>
    <w:rsid w:val="00674C12"/>
    <w:rsid w:val="0068206A"/>
    <w:rsid w:val="006853B0"/>
    <w:rsid w:val="00691653"/>
    <w:rsid w:val="006E2833"/>
    <w:rsid w:val="007620A8"/>
    <w:rsid w:val="007623E0"/>
    <w:rsid w:val="00791F36"/>
    <w:rsid w:val="00793712"/>
    <w:rsid w:val="007B50BC"/>
    <w:rsid w:val="007C1560"/>
    <w:rsid w:val="008071F6"/>
    <w:rsid w:val="00822DF0"/>
    <w:rsid w:val="00825C21"/>
    <w:rsid w:val="00836D42"/>
    <w:rsid w:val="0084090A"/>
    <w:rsid w:val="00856918"/>
    <w:rsid w:val="008606B2"/>
    <w:rsid w:val="008A3609"/>
    <w:rsid w:val="008F0ABB"/>
    <w:rsid w:val="00906629"/>
    <w:rsid w:val="00925289"/>
    <w:rsid w:val="00933215"/>
    <w:rsid w:val="009965E8"/>
    <w:rsid w:val="009A5884"/>
    <w:rsid w:val="009B05BD"/>
    <w:rsid w:val="009B2093"/>
    <w:rsid w:val="009C058B"/>
    <w:rsid w:val="009C79BC"/>
    <w:rsid w:val="009D1BD3"/>
    <w:rsid w:val="009D6AC2"/>
    <w:rsid w:val="009E0BFB"/>
    <w:rsid w:val="00A02E99"/>
    <w:rsid w:val="00A20B0B"/>
    <w:rsid w:val="00A31E09"/>
    <w:rsid w:val="00A3491F"/>
    <w:rsid w:val="00A47AF5"/>
    <w:rsid w:val="00A5676B"/>
    <w:rsid w:val="00A67C00"/>
    <w:rsid w:val="00A73753"/>
    <w:rsid w:val="00AF5477"/>
    <w:rsid w:val="00B20663"/>
    <w:rsid w:val="00B350FF"/>
    <w:rsid w:val="00B5351A"/>
    <w:rsid w:val="00B82529"/>
    <w:rsid w:val="00BC6861"/>
    <w:rsid w:val="00BD303F"/>
    <w:rsid w:val="00BF42E0"/>
    <w:rsid w:val="00BF5EC6"/>
    <w:rsid w:val="00C4409A"/>
    <w:rsid w:val="00C52F18"/>
    <w:rsid w:val="00C6121B"/>
    <w:rsid w:val="00CB6ADA"/>
    <w:rsid w:val="00CC56DF"/>
    <w:rsid w:val="00CD06F2"/>
    <w:rsid w:val="00D104C6"/>
    <w:rsid w:val="00D16F34"/>
    <w:rsid w:val="00D37CAE"/>
    <w:rsid w:val="00D521B6"/>
    <w:rsid w:val="00D70184"/>
    <w:rsid w:val="00D7179E"/>
    <w:rsid w:val="00D73BA7"/>
    <w:rsid w:val="00D81EC7"/>
    <w:rsid w:val="00D85263"/>
    <w:rsid w:val="00D94368"/>
    <w:rsid w:val="00DC0FC5"/>
    <w:rsid w:val="00DC1896"/>
    <w:rsid w:val="00DE0FBF"/>
    <w:rsid w:val="00E10A4B"/>
    <w:rsid w:val="00E42E72"/>
    <w:rsid w:val="00EB00A2"/>
    <w:rsid w:val="00EC13EE"/>
    <w:rsid w:val="00EF7DCE"/>
    <w:rsid w:val="00F13333"/>
    <w:rsid w:val="00F215EA"/>
    <w:rsid w:val="00F336A2"/>
    <w:rsid w:val="00F9599D"/>
    <w:rsid w:val="00FB4D69"/>
    <w:rsid w:val="00FE1281"/>
    <w:rsid w:val="00FE2271"/>
    <w:rsid w:val="00FF66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5074A"/>
  <w15:chartTrackingRefBased/>
  <w15:docId w15:val="{A45C28BC-D698-4E21-83A7-CBD6F564B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3"/>
        <w:szCs w:val="23"/>
        <w:lang w:val="sv-SE" w:eastAsia="en-US" w:bidi="ar-SA"/>
        <w14:ligatures w14:val="standardContextual"/>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38" w:unhideWhenUsed="1"/>
    <w:lsdException w:name="index 2" w:semiHidden="1" w:uiPriority="38" w:unhideWhenUsed="1"/>
    <w:lsdException w:name="index 3" w:semiHidden="1" w:uiPriority="38" w:unhideWhenUsed="1"/>
    <w:lsdException w:name="index 4" w:semiHidden="1" w:uiPriority="38" w:unhideWhenUsed="1"/>
    <w:lsdException w:name="index 5" w:semiHidden="1" w:uiPriority="38" w:unhideWhenUsed="1"/>
    <w:lsdException w:name="index 6" w:semiHidden="1" w:uiPriority="38" w:unhideWhenUsed="1"/>
    <w:lsdException w:name="index 7" w:semiHidden="1" w:uiPriority="38" w:unhideWhenUsed="1"/>
    <w:lsdException w:name="index 8" w:semiHidden="1" w:uiPriority="38" w:unhideWhenUsed="1"/>
    <w:lsdException w:name="index 9" w:semiHidden="1" w:uiPriority="38"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37" w:unhideWhenUsed="1"/>
    <w:lsdException w:name="footer" w:semiHidden="1" w:uiPriority="37" w:unhideWhenUsed="1"/>
    <w:lsdException w:name="index heading" w:semiHidden="1" w:uiPriority="38" w:unhideWhenUsed="1"/>
    <w:lsdException w:name="caption" w:semiHidden="1" w:uiPriority="36" w:unhideWhenUsed="1"/>
    <w:lsdException w:name="table of figures" w:semiHidden="1" w:uiPriority="38" w:unhideWhenUsed="1"/>
    <w:lsdException w:name="envelope address" w:semiHidden="1" w:uiPriority="37" w:unhideWhenUsed="1"/>
    <w:lsdException w:name="envelope return" w:semiHidden="1" w:uiPriority="38" w:unhideWhenUsed="1"/>
    <w:lsdException w:name="footnote reference" w:semiHidden="1" w:uiPriority="0" w:unhideWhenUsed="1"/>
    <w:lsdException w:name="annotation reference" w:semiHidden="1" w:uiPriority="38" w:unhideWhenUsed="1"/>
    <w:lsdException w:name="line number" w:semiHidden="1" w:unhideWhenUsed="1"/>
    <w:lsdException w:name="page number" w:semiHidden="1" w:unhideWhenUsed="1"/>
    <w:lsdException w:name="endnote reference" w:semiHidden="1" w:uiPriority="38" w:unhideWhenUsed="1"/>
    <w:lsdException w:name="endnote text" w:semiHidden="1" w:uiPriority="38" w:unhideWhenUsed="1"/>
    <w:lsdException w:name="table of authorities" w:semiHidden="1" w:uiPriority="38" w:unhideWhenUsed="1"/>
    <w:lsdException w:name="macro" w:semiHidden="1" w:unhideWhenUsed="1"/>
    <w:lsdException w:name="toa heading" w:semiHidden="1" w:uiPriority="38" w:unhideWhenUsed="1"/>
    <w:lsdException w:name="List" w:semiHidden="1" w:unhideWhenUsed="1" w:qFormat="1"/>
    <w:lsdException w:name="List Bullet" w:semiHidden="1" w:uiPriority="3" w:unhideWhenUsed="1"/>
    <w:lsdException w:name="List Number" w:semiHidden="1" w:uiPriority="3"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iPriority="38"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iPriority="16" w:unhideWhenUsed="1"/>
    <w:lsdException w:name="Date" w:semiHidden="1" w:uiPriority="3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8"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iPriority="38"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8"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31"/>
    <w:lsdException w:name="Intense Quote"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qFormat="1"/>
    <w:lsdException w:name="Subtle Reference" w:semiHidden="1" w:qFormat="1"/>
    <w:lsdException w:name="Intense Reference" w:qFormat="1"/>
    <w:lsdException w:name="Book Title" w:semiHidden="1" w:qFormat="1"/>
    <w:lsdException w:name="Bibliography" w:semiHidden="1" w:uiPriority="35"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D87"/>
  </w:style>
  <w:style w:type="paragraph" w:styleId="Rubrik1">
    <w:name w:val="heading 1"/>
    <w:basedOn w:val="Normal"/>
    <w:next w:val="Normal"/>
    <w:link w:val="Rubrik1Char"/>
    <w:uiPriority w:val="9"/>
    <w:qFormat/>
    <w:rsid w:val="009C79BC"/>
    <w:pPr>
      <w:keepNext/>
      <w:keepLines/>
      <w:spacing w:before="440" w:after="80" w:line="240" w:lineRule="auto"/>
      <w:outlineLvl w:val="0"/>
    </w:pPr>
    <w:rPr>
      <w:rFonts w:asciiTheme="majorHAnsi" w:eastAsiaTheme="majorEastAsia" w:hAnsiTheme="majorHAnsi" w:cstheme="majorBidi"/>
      <w:b/>
      <w:sz w:val="44"/>
      <w:szCs w:val="40"/>
    </w:rPr>
  </w:style>
  <w:style w:type="paragraph" w:styleId="Rubrik2">
    <w:name w:val="heading 2"/>
    <w:basedOn w:val="Normal"/>
    <w:next w:val="Normal"/>
    <w:link w:val="Rubrik2Char"/>
    <w:uiPriority w:val="9"/>
    <w:qFormat/>
    <w:rsid w:val="009C79BC"/>
    <w:pPr>
      <w:keepNext/>
      <w:keepLines/>
      <w:spacing w:before="280" w:after="80" w:line="240" w:lineRule="auto"/>
      <w:outlineLvl w:val="1"/>
    </w:pPr>
    <w:rPr>
      <w:rFonts w:asciiTheme="majorHAnsi" w:eastAsiaTheme="majorEastAsia" w:hAnsiTheme="majorHAnsi" w:cstheme="majorBidi"/>
      <w:b/>
      <w:sz w:val="36"/>
      <w:szCs w:val="32"/>
    </w:rPr>
  </w:style>
  <w:style w:type="paragraph" w:styleId="Rubrik3">
    <w:name w:val="heading 3"/>
    <w:basedOn w:val="Normal"/>
    <w:next w:val="Normal"/>
    <w:link w:val="Rubrik3Char"/>
    <w:uiPriority w:val="9"/>
    <w:qFormat/>
    <w:rsid w:val="009C79BC"/>
    <w:pPr>
      <w:keepNext/>
      <w:keepLines/>
      <w:spacing w:before="280" w:after="80" w:line="240" w:lineRule="auto"/>
      <w:outlineLvl w:val="2"/>
    </w:pPr>
    <w:rPr>
      <w:rFonts w:asciiTheme="majorHAnsi" w:eastAsiaTheme="majorEastAsia" w:hAnsiTheme="majorHAnsi" w:cstheme="majorBidi"/>
      <w:b/>
      <w:sz w:val="30"/>
      <w:szCs w:val="28"/>
    </w:rPr>
  </w:style>
  <w:style w:type="paragraph" w:styleId="Rubrik4">
    <w:name w:val="heading 4"/>
    <w:basedOn w:val="Normal"/>
    <w:next w:val="Normal"/>
    <w:link w:val="Rubrik4Char"/>
    <w:uiPriority w:val="9"/>
    <w:qFormat/>
    <w:rsid w:val="009C79BC"/>
    <w:pPr>
      <w:keepNext/>
      <w:keepLines/>
      <w:spacing w:before="240" w:after="40" w:line="240" w:lineRule="auto"/>
      <w:outlineLvl w:val="3"/>
    </w:pPr>
    <w:rPr>
      <w:rFonts w:asciiTheme="majorHAnsi" w:eastAsiaTheme="majorEastAsia" w:hAnsiTheme="majorHAnsi" w:cstheme="majorBidi"/>
      <w:b/>
      <w:iCs/>
      <w:sz w:val="24"/>
    </w:rPr>
  </w:style>
  <w:style w:type="paragraph" w:styleId="Rubrik5">
    <w:name w:val="heading 5"/>
    <w:basedOn w:val="Normal"/>
    <w:next w:val="Normal"/>
    <w:link w:val="Rubrik5Char"/>
    <w:uiPriority w:val="9"/>
    <w:semiHidden/>
    <w:qFormat/>
    <w:rsid w:val="009C79BC"/>
    <w:pPr>
      <w:keepNext/>
      <w:keepLines/>
      <w:spacing w:before="240" w:after="40" w:line="240" w:lineRule="auto"/>
      <w:outlineLvl w:val="4"/>
    </w:pPr>
    <w:rPr>
      <w:rFonts w:asciiTheme="majorHAnsi" w:eastAsiaTheme="majorEastAsia" w:hAnsiTheme="majorHAnsi" w:cstheme="majorBidi"/>
      <w:color w:val="081A2E" w:themeColor="accent1" w:themeShade="BF"/>
      <w:sz w:val="22"/>
    </w:rPr>
  </w:style>
  <w:style w:type="paragraph" w:styleId="Rubrik6">
    <w:name w:val="heading 6"/>
    <w:basedOn w:val="Normal"/>
    <w:next w:val="Normal"/>
    <w:link w:val="Rubrik6Char"/>
    <w:uiPriority w:val="9"/>
    <w:semiHidden/>
    <w:qFormat/>
    <w:rsid w:val="009C79BC"/>
    <w:pPr>
      <w:keepNext/>
      <w:keepLines/>
      <w:spacing w:before="40" w:after="40" w:line="240" w:lineRule="auto"/>
      <w:outlineLvl w:val="5"/>
    </w:pPr>
    <w:rPr>
      <w:rFonts w:eastAsiaTheme="majorEastAsia" w:cstheme="majorBidi"/>
      <w:b/>
      <w:iCs/>
    </w:rPr>
  </w:style>
  <w:style w:type="paragraph" w:styleId="Rubrik7">
    <w:name w:val="heading 7"/>
    <w:basedOn w:val="Normal"/>
    <w:next w:val="Normal"/>
    <w:link w:val="Rubrik7Char"/>
    <w:uiPriority w:val="9"/>
    <w:semiHidden/>
    <w:qFormat/>
    <w:rsid w:val="009C79BC"/>
    <w:pPr>
      <w:keepNext/>
      <w:keepLines/>
      <w:spacing w:before="40" w:after="0" w:line="240" w:lineRule="auto"/>
      <w:outlineLvl w:val="6"/>
    </w:pPr>
    <w:rPr>
      <w:rFonts w:eastAsiaTheme="majorEastAsia" w:cstheme="majorBidi"/>
      <w:i/>
    </w:rPr>
  </w:style>
  <w:style w:type="paragraph" w:styleId="Rubrik8">
    <w:name w:val="heading 8"/>
    <w:basedOn w:val="Normal"/>
    <w:next w:val="Normal"/>
    <w:link w:val="Rubrik8Char"/>
    <w:uiPriority w:val="9"/>
    <w:semiHidden/>
    <w:qFormat/>
    <w:rsid w:val="009C79BC"/>
    <w:pPr>
      <w:keepNext/>
      <w:keepLines/>
      <w:spacing w:after="0" w:line="240" w:lineRule="auto"/>
      <w:outlineLvl w:val="7"/>
    </w:pPr>
    <w:rPr>
      <w:rFonts w:eastAsiaTheme="majorEastAsia" w:cstheme="majorBidi"/>
      <w:iCs/>
      <w:color w:val="272727" w:themeColor="text1" w:themeTint="D8"/>
    </w:rPr>
  </w:style>
  <w:style w:type="paragraph" w:styleId="Rubrik9">
    <w:name w:val="heading 9"/>
    <w:basedOn w:val="Normal"/>
    <w:next w:val="Normal"/>
    <w:link w:val="Rubrik9Char"/>
    <w:uiPriority w:val="9"/>
    <w:semiHidden/>
    <w:qFormat/>
    <w:rsid w:val="009C79BC"/>
    <w:pPr>
      <w:keepNext/>
      <w:keepLines/>
      <w:spacing w:after="0" w:line="240" w:lineRule="auto"/>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C79BC"/>
    <w:rPr>
      <w:rFonts w:asciiTheme="majorHAnsi" w:eastAsiaTheme="majorEastAsia" w:hAnsiTheme="majorHAnsi" w:cstheme="majorBidi"/>
      <w:b/>
      <w:sz w:val="44"/>
      <w:szCs w:val="40"/>
    </w:rPr>
  </w:style>
  <w:style w:type="character" w:customStyle="1" w:styleId="Rubrik2Char">
    <w:name w:val="Rubrik 2 Char"/>
    <w:basedOn w:val="Standardstycketeckensnitt"/>
    <w:link w:val="Rubrik2"/>
    <w:uiPriority w:val="9"/>
    <w:rsid w:val="009C79BC"/>
    <w:rPr>
      <w:rFonts w:asciiTheme="majorHAnsi" w:eastAsiaTheme="majorEastAsia" w:hAnsiTheme="majorHAnsi" w:cstheme="majorBidi"/>
      <w:b/>
      <w:sz w:val="36"/>
      <w:szCs w:val="32"/>
    </w:rPr>
  </w:style>
  <w:style w:type="character" w:customStyle="1" w:styleId="Rubrik3Char">
    <w:name w:val="Rubrik 3 Char"/>
    <w:basedOn w:val="Standardstycketeckensnitt"/>
    <w:link w:val="Rubrik3"/>
    <w:uiPriority w:val="9"/>
    <w:rsid w:val="009C79BC"/>
    <w:rPr>
      <w:rFonts w:asciiTheme="majorHAnsi" w:eastAsiaTheme="majorEastAsia" w:hAnsiTheme="majorHAnsi" w:cstheme="majorBidi"/>
      <w:b/>
      <w:sz w:val="30"/>
      <w:szCs w:val="28"/>
    </w:rPr>
  </w:style>
  <w:style w:type="character" w:customStyle="1" w:styleId="Rubrik4Char">
    <w:name w:val="Rubrik 4 Char"/>
    <w:basedOn w:val="Standardstycketeckensnitt"/>
    <w:link w:val="Rubrik4"/>
    <w:uiPriority w:val="9"/>
    <w:rsid w:val="009C79BC"/>
    <w:rPr>
      <w:rFonts w:asciiTheme="majorHAnsi" w:eastAsiaTheme="majorEastAsia" w:hAnsiTheme="majorHAnsi" w:cstheme="majorBidi"/>
      <w:b/>
      <w:iCs/>
      <w:szCs w:val="23"/>
    </w:rPr>
  </w:style>
  <w:style w:type="character" w:customStyle="1" w:styleId="Rubrik5Char">
    <w:name w:val="Rubrik 5 Char"/>
    <w:basedOn w:val="Standardstycketeckensnitt"/>
    <w:link w:val="Rubrik5"/>
    <w:uiPriority w:val="9"/>
    <w:semiHidden/>
    <w:rsid w:val="004C17E3"/>
    <w:rPr>
      <w:rFonts w:asciiTheme="majorHAnsi" w:eastAsiaTheme="majorEastAsia" w:hAnsiTheme="majorHAnsi" w:cstheme="majorBidi"/>
      <w:color w:val="081A2E" w:themeColor="accent1" w:themeShade="BF"/>
      <w:sz w:val="22"/>
    </w:rPr>
  </w:style>
  <w:style w:type="character" w:customStyle="1" w:styleId="Rubrik6Char">
    <w:name w:val="Rubrik 6 Char"/>
    <w:basedOn w:val="Standardstycketeckensnitt"/>
    <w:link w:val="Rubrik6"/>
    <w:uiPriority w:val="9"/>
    <w:semiHidden/>
    <w:rsid w:val="009C79BC"/>
    <w:rPr>
      <w:rFonts w:eastAsiaTheme="majorEastAsia" w:cstheme="majorBidi"/>
      <w:b/>
      <w:iCs/>
      <w:sz w:val="23"/>
      <w:szCs w:val="23"/>
    </w:rPr>
  </w:style>
  <w:style w:type="character" w:customStyle="1" w:styleId="Rubrik7Char">
    <w:name w:val="Rubrik 7 Char"/>
    <w:basedOn w:val="Standardstycketeckensnitt"/>
    <w:link w:val="Rubrik7"/>
    <w:uiPriority w:val="9"/>
    <w:semiHidden/>
    <w:rsid w:val="009C79BC"/>
    <w:rPr>
      <w:rFonts w:eastAsiaTheme="majorEastAsia" w:cstheme="majorBidi"/>
      <w:i/>
      <w:sz w:val="23"/>
      <w:szCs w:val="23"/>
    </w:rPr>
  </w:style>
  <w:style w:type="character" w:customStyle="1" w:styleId="Rubrik8Char">
    <w:name w:val="Rubrik 8 Char"/>
    <w:basedOn w:val="Standardstycketeckensnitt"/>
    <w:link w:val="Rubrik8"/>
    <w:uiPriority w:val="9"/>
    <w:semiHidden/>
    <w:rsid w:val="009C79BC"/>
    <w:rPr>
      <w:rFonts w:eastAsiaTheme="majorEastAsia" w:cstheme="majorBidi"/>
      <w:iCs/>
      <w:color w:val="272727" w:themeColor="text1" w:themeTint="D8"/>
      <w:sz w:val="23"/>
      <w:szCs w:val="23"/>
    </w:rPr>
  </w:style>
  <w:style w:type="character" w:customStyle="1" w:styleId="Rubrik9Char">
    <w:name w:val="Rubrik 9 Char"/>
    <w:basedOn w:val="Standardstycketeckensnitt"/>
    <w:link w:val="Rubrik9"/>
    <w:uiPriority w:val="9"/>
    <w:semiHidden/>
    <w:rsid w:val="009C79BC"/>
    <w:rPr>
      <w:rFonts w:eastAsiaTheme="majorEastAsia" w:cstheme="majorBidi"/>
      <w:color w:val="272727" w:themeColor="text1" w:themeTint="D8"/>
      <w:sz w:val="23"/>
      <w:szCs w:val="23"/>
    </w:rPr>
  </w:style>
  <w:style w:type="paragraph" w:styleId="Rubrik">
    <w:name w:val="Title"/>
    <w:basedOn w:val="Normal"/>
    <w:next w:val="Normal"/>
    <w:link w:val="RubrikChar"/>
    <w:uiPriority w:val="8"/>
    <w:semiHidden/>
    <w:qFormat/>
    <w:rsid w:val="009C79BC"/>
    <w:pPr>
      <w:spacing w:before="440" w:after="80" w:line="240" w:lineRule="auto"/>
      <w:contextualSpacing/>
      <w:outlineLvl w:val="0"/>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8"/>
    <w:semiHidden/>
    <w:rsid w:val="004C17E3"/>
    <w:rPr>
      <w:rFonts w:asciiTheme="majorHAnsi" w:eastAsiaTheme="majorEastAsia" w:hAnsiTheme="majorHAnsi" w:cstheme="majorBidi"/>
      <w:b/>
      <w:spacing w:val="-10"/>
      <w:kern w:val="28"/>
      <w:sz w:val="56"/>
      <w:szCs w:val="56"/>
    </w:rPr>
  </w:style>
  <w:style w:type="paragraph" w:styleId="Underrubrik">
    <w:name w:val="Subtitle"/>
    <w:basedOn w:val="Normal"/>
    <w:next w:val="Normal"/>
    <w:link w:val="UnderrubrikChar"/>
    <w:uiPriority w:val="8"/>
    <w:semiHidden/>
    <w:qFormat/>
    <w:rsid w:val="009C79BC"/>
    <w:pPr>
      <w:numPr>
        <w:ilvl w:val="1"/>
      </w:numPr>
    </w:pPr>
    <w:rPr>
      <w:rFonts w:asciiTheme="majorHAnsi" w:eastAsiaTheme="majorEastAsia" w:hAnsiTheme="majorHAnsi" w:cstheme="majorBidi"/>
      <w:b/>
      <w:color w:val="000000" w:themeColor="text1"/>
      <w:spacing w:val="15"/>
      <w:sz w:val="24"/>
      <w:szCs w:val="28"/>
    </w:rPr>
  </w:style>
  <w:style w:type="character" w:customStyle="1" w:styleId="UnderrubrikChar">
    <w:name w:val="Underrubrik Char"/>
    <w:basedOn w:val="Standardstycketeckensnitt"/>
    <w:link w:val="Underrubrik"/>
    <w:uiPriority w:val="8"/>
    <w:semiHidden/>
    <w:rsid w:val="004C17E3"/>
    <w:rPr>
      <w:rFonts w:asciiTheme="majorHAnsi" w:eastAsiaTheme="majorEastAsia" w:hAnsiTheme="majorHAnsi" w:cstheme="majorBidi"/>
      <w:b/>
      <w:color w:val="000000" w:themeColor="text1"/>
      <w:spacing w:val="15"/>
      <w:sz w:val="24"/>
      <w:szCs w:val="28"/>
    </w:rPr>
  </w:style>
  <w:style w:type="paragraph" w:styleId="Citat">
    <w:name w:val="Quote"/>
    <w:basedOn w:val="Normal"/>
    <w:next w:val="Normal"/>
    <w:link w:val="CitatChar"/>
    <w:uiPriority w:val="25"/>
    <w:semiHidden/>
    <w:rsid w:val="009C79BC"/>
    <w:pPr>
      <w:spacing w:before="160"/>
      <w:ind w:left="737" w:right="851"/>
    </w:pPr>
    <w:rPr>
      <w:rFonts w:asciiTheme="majorHAnsi" w:hAnsiTheme="majorHAnsi"/>
      <w:iCs/>
      <w:sz w:val="22"/>
    </w:rPr>
  </w:style>
  <w:style w:type="character" w:customStyle="1" w:styleId="CitatChar">
    <w:name w:val="Citat Char"/>
    <w:basedOn w:val="Standardstycketeckensnitt"/>
    <w:link w:val="Citat"/>
    <w:uiPriority w:val="25"/>
    <w:semiHidden/>
    <w:rsid w:val="004C17E3"/>
    <w:rPr>
      <w:rFonts w:asciiTheme="majorHAnsi" w:hAnsiTheme="majorHAnsi"/>
      <w:iCs/>
      <w:sz w:val="22"/>
    </w:rPr>
  </w:style>
  <w:style w:type="paragraph" w:styleId="Liststycke">
    <w:name w:val="List Paragraph"/>
    <w:basedOn w:val="Normal"/>
    <w:uiPriority w:val="99"/>
    <w:semiHidden/>
    <w:rsid w:val="009C79BC"/>
    <w:pPr>
      <w:ind w:left="720"/>
      <w:contextualSpacing/>
    </w:pPr>
  </w:style>
  <w:style w:type="character" w:styleId="Starkbetoning">
    <w:name w:val="Intense Emphasis"/>
    <w:basedOn w:val="Standardstycketeckensnitt"/>
    <w:uiPriority w:val="99"/>
    <w:semiHidden/>
    <w:qFormat/>
    <w:rsid w:val="009C79BC"/>
    <w:rPr>
      <w:i/>
      <w:iCs/>
      <w:color w:val="081A2E" w:themeColor="accent1" w:themeShade="BF"/>
    </w:rPr>
  </w:style>
  <w:style w:type="paragraph" w:styleId="Starktcitat">
    <w:name w:val="Intense Quote"/>
    <w:basedOn w:val="Citat"/>
    <w:next w:val="Normal"/>
    <w:link w:val="StarktcitatChar"/>
    <w:uiPriority w:val="25"/>
    <w:semiHidden/>
    <w:rsid w:val="001D58A9"/>
    <w:rPr>
      <w:sz w:val="26"/>
    </w:rPr>
  </w:style>
  <w:style w:type="character" w:customStyle="1" w:styleId="StarktcitatChar">
    <w:name w:val="Starkt citat Char"/>
    <w:basedOn w:val="Standardstycketeckensnitt"/>
    <w:link w:val="Starktcitat"/>
    <w:uiPriority w:val="25"/>
    <w:semiHidden/>
    <w:rsid w:val="004C17E3"/>
    <w:rPr>
      <w:rFonts w:asciiTheme="majorHAnsi" w:hAnsiTheme="majorHAnsi"/>
      <w:iCs/>
      <w:sz w:val="26"/>
    </w:rPr>
  </w:style>
  <w:style w:type="character" w:styleId="Starkreferens">
    <w:name w:val="Intense Reference"/>
    <w:basedOn w:val="Standardstycketeckensnitt"/>
    <w:uiPriority w:val="99"/>
    <w:semiHidden/>
    <w:qFormat/>
    <w:rsid w:val="009C79BC"/>
    <w:rPr>
      <w:b/>
      <w:bCs/>
      <w:smallCaps/>
      <w:color w:val="081A2E" w:themeColor="accent1" w:themeShade="BF"/>
      <w:spacing w:val="5"/>
    </w:rPr>
  </w:style>
  <w:style w:type="paragraph" w:styleId="Sidhuvud">
    <w:name w:val="header"/>
    <w:basedOn w:val="Normal"/>
    <w:link w:val="SidhuvudChar"/>
    <w:uiPriority w:val="32"/>
    <w:semiHidden/>
    <w:rsid w:val="009C79BC"/>
    <w:pPr>
      <w:tabs>
        <w:tab w:val="center" w:pos="4536"/>
        <w:tab w:val="right" w:pos="9072"/>
      </w:tabs>
      <w:spacing w:after="0"/>
    </w:pPr>
    <w:rPr>
      <w:rFonts w:asciiTheme="majorHAnsi" w:hAnsiTheme="majorHAnsi"/>
      <w:sz w:val="18"/>
    </w:rPr>
  </w:style>
  <w:style w:type="character" w:customStyle="1" w:styleId="SidhuvudChar">
    <w:name w:val="Sidhuvud Char"/>
    <w:basedOn w:val="Standardstycketeckensnitt"/>
    <w:link w:val="Sidhuvud"/>
    <w:uiPriority w:val="32"/>
    <w:semiHidden/>
    <w:rsid w:val="004C17E3"/>
    <w:rPr>
      <w:rFonts w:asciiTheme="majorHAnsi" w:hAnsiTheme="majorHAnsi"/>
      <w:sz w:val="18"/>
    </w:rPr>
  </w:style>
  <w:style w:type="paragraph" w:styleId="Sidfot">
    <w:name w:val="footer"/>
    <w:basedOn w:val="Normal"/>
    <w:link w:val="SidfotChar"/>
    <w:uiPriority w:val="32"/>
    <w:semiHidden/>
    <w:rsid w:val="009C79BC"/>
    <w:pPr>
      <w:tabs>
        <w:tab w:val="left" w:pos="2931"/>
        <w:tab w:val="center" w:pos="4536"/>
        <w:tab w:val="left" w:pos="5925"/>
        <w:tab w:val="left" w:pos="8250"/>
        <w:tab w:val="right" w:pos="9072"/>
      </w:tabs>
      <w:spacing w:after="0"/>
    </w:pPr>
    <w:rPr>
      <w:rFonts w:asciiTheme="majorHAnsi" w:hAnsiTheme="majorHAnsi"/>
      <w:sz w:val="18"/>
      <w:szCs w:val="18"/>
    </w:rPr>
  </w:style>
  <w:style w:type="character" w:customStyle="1" w:styleId="SidfotChar">
    <w:name w:val="Sidfot Char"/>
    <w:basedOn w:val="Standardstycketeckensnitt"/>
    <w:link w:val="Sidfot"/>
    <w:uiPriority w:val="32"/>
    <w:semiHidden/>
    <w:rsid w:val="004C17E3"/>
    <w:rPr>
      <w:rFonts w:asciiTheme="majorHAnsi" w:hAnsiTheme="majorHAnsi"/>
      <w:sz w:val="18"/>
      <w:szCs w:val="18"/>
    </w:rPr>
  </w:style>
  <w:style w:type="paragraph" w:customStyle="1" w:styleId="Dokumentegenskaper">
    <w:name w:val="Dokumentegenskaper"/>
    <w:basedOn w:val="Normal"/>
    <w:uiPriority w:val="32"/>
    <w:semiHidden/>
    <w:rsid w:val="009C79BC"/>
    <w:pPr>
      <w:spacing w:after="0"/>
    </w:pPr>
    <w:rPr>
      <w:rFonts w:asciiTheme="majorHAnsi" w:hAnsiTheme="majorHAnsi"/>
      <w:color w:val="000000" w:themeColor="text1"/>
      <w:sz w:val="18"/>
    </w:rPr>
  </w:style>
  <w:style w:type="paragraph" w:styleId="Adress-brev">
    <w:name w:val="envelope address"/>
    <w:basedOn w:val="Dokumentegenskaper"/>
    <w:uiPriority w:val="35"/>
    <w:semiHidden/>
    <w:rsid w:val="009C79BC"/>
  </w:style>
  <w:style w:type="paragraph" w:styleId="Beskrivning">
    <w:name w:val="caption"/>
    <w:basedOn w:val="Normal"/>
    <w:next w:val="Normal"/>
    <w:uiPriority w:val="25"/>
    <w:unhideWhenUsed/>
    <w:rsid w:val="00A3491F"/>
    <w:pPr>
      <w:spacing w:before="360" w:after="60" w:line="240" w:lineRule="auto"/>
    </w:pPr>
    <w:rPr>
      <w:rFonts w:asciiTheme="majorHAnsi" w:hAnsiTheme="majorHAnsi"/>
      <w:iCs/>
      <w:color w:val="061727" w:themeColor="text2"/>
      <w:sz w:val="20"/>
      <w:szCs w:val="18"/>
    </w:rPr>
  </w:style>
  <w:style w:type="paragraph" w:customStyle="1" w:styleId="AnmrkningKlla">
    <w:name w:val="Anmärkning/Källa"/>
    <w:basedOn w:val="Normal"/>
    <w:next w:val="Normal"/>
    <w:uiPriority w:val="22"/>
    <w:qFormat/>
    <w:rsid w:val="009C79BC"/>
    <w:pPr>
      <w:spacing w:before="40" w:after="360"/>
    </w:pPr>
    <w:rPr>
      <w:rFonts w:asciiTheme="majorHAnsi" w:hAnsiTheme="majorHAnsi"/>
      <w:sz w:val="18"/>
    </w:rPr>
  </w:style>
  <w:style w:type="paragraph" w:customStyle="1" w:styleId="Diagramrubrik">
    <w:name w:val="Diagramrubrik"/>
    <w:basedOn w:val="Rubrik3"/>
    <w:next w:val="Normal"/>
    <w:uiPriority w:val="20"/>
    <w:semiHidden/>
    <w:qFormat/>
    <w:rsid w:val="007B50BC"/>
    <w:pPr>
      <w:numPr>
        <w:numId w:val="8"/>
      </w:numPr>
      <w:spacing w:before="360" w:after="60"/>
      <w:outlineLvl w:val="3"/>
    </w:pPr>
    <w:rPr>
      <w:b w:val="0"/>
      <w:sz w:val="20"/>
    </w:rPr>
  </w:style>
  <w:style w:type="paragraph" w:customStyle="1" w:styleId="Figurrubrik">
    <w:name w:val="Figurrubrik"/>
    <w:basedOn w:val="Rubrik3"/>
    <w:next w:val="Normal"/>
    <w:uiPriority w:val="20"/>
    <w:semiHidden/>
    <w:qFormat/>
    <w:rsid w:val="007B50BC"/>
    <w:pPr>
      <w:numPr>
        <w:numId w:val="9"/>
      </w:numPr>
      <w:spacing w:before="360" w:after="60"/>
      <w:outlineLvl w:val="3"/>
    </w:pPr>
    <w:rPr>
      <w:b w:val="0"/>
      <w:sz w:val="20"/>
    </w:rPr>
  </w:style>
  <w:style w:type="character" w:styleId="Fotnotsreferens">
    <w:name w:val="footnote reference"/>
    <w:basedOn w:val="Standardstycketeckensnitt"/>
    <w:semiHidden/>
    <w:unhideWhenUsed/>
    <w:rsid w:val="009C79BC"/>
    <w:rPr>
      <w:vertAlign w:val="superscript"/>
    </w:rPr>
  </w:style>
  <w:style w:type="paragraph" w:styleId="Fotnotstext">
    <w:name w:val="footnote text"/>
    <w:basedOn w:val="Normal"/>
    <w:link w:val="FotnotstextChar"/>
    <w:semiHidden/>
    <w:unhideWhenUsed/>
    <w:rsid w:val="009C79BC"/>
    <w:pPr>
      <w:spacing w:after="0" w:line="240" w:lineRule="auto"/>
    </w:pPr>
    <w:rPr>
      <w:rFonts w:asciiTheme="majorHAnsi" w:hAnsiTheme="majorHAnsi"/>
      <w:color w:val="000000" w:themeColor="text1"/>
      <w:sz w:val="18"/>
      <w:szCs w:val="20"/>
    </w:rPr>
  </w:style>
  <w:style w:type="character" w:customStyle="1" w:styleId="FotnotstextChar">
    <w:name w:val="Fotnotstext Char"/>
    <w:basedOn w:val="Standardstycketeckensnitt"/>
    <w:link w:val="Fotnotstext"/>
    <w:semiHidden/>
    <w:rsid w:val="00D70184"/>
    <w:rPr>
      <w:rFonts w:asciiTheme="majorHAnsi" w:hAnsiTheme="majorHAnsi"/>
      <w:color w:val="000000" w:themeColor="text1"/>
      <w:sz w:val="18"/>
      <w:szCs w:val="20"/>
    </w:rPr>
  </w:style>
  <w:style w:type="paragraph" w:customStyle="1" w:styleId="Ingress">
    <w:name w:val="Ingress"/>
    <w:basedOn w:val="Normal"/>
    <w:uiPriority w:val="16"/>
    <w:semiHidden/>
    <w:qFormat/>
    <w:rsid w:val="009C79BC"/>
    <w:rPr>
      <w:rFonts w:asciiTheme="majorHAnsi" w:hAnsiTheme="majorHAnsi"/>
      <w:color w:val="000000" w:themeColor="text1"/>
    </w:rPr>
  </w:style>
  <w:style w:type="paragraph" w:styleId="Inledning">
    <w:name w:val="Salutation"/>
    <w:basedOn w:val="Ingress"/>
    <w:next w:val="Normal"/>
    <w:link w:val="InledningChar"/>
    <w:uiPriority w:val="16"/>
    <w:semiHidden/>
    <w:rsid w:val="009C79BC"/>
  </w:style>
  <w:style w:type="character" w:customStyle="1" w:styleId="InledningChar">
    <w:name w:val="Inledning Char"/>
    <w:basedOn w:val="Standardstycketeckensnitt"/>
    <w:link w:val="Inledning"/>
    <w:uiPriority w:val="16"/>
    <w:semiHidden/>
    <w:rsid w:val="009C79BC"/>
    <w:rPr>
      <w:rFonts w:asciiTheme="majorHAnsi" w:hAnsiTheme="majorHAnsi"/>
      <w:color w:val="000000" w:themeColor="text1"/>
      <w:sz w:val="23"/>
      <w:szCs w:val="23"/>
    </w:rPr>
  </w:style>
  <w:style w:type="paragraph" w:styleId="Innehll1">
    <w:name w:val="toc 1"/>
    <w:basedOn w:val="Normal"/>
    <w:next w:val="Normal"/>
    <w:uiPriority w:val="38"/>
    <w:rsid w:val="00BF5EC6"/>
    <w:pPr>
      <w:tabs>
        <w:tab w:val="right" w:leader="dot" w:pos="7360"/>
      </w:tabs>
      <w:spacing w:before="240" w:after="40"/>
      <w:ind w:right="284"/>
    </w:pPr>
    <w:rPr>
      <w:rFonts w:asciiTheme="majorHAnsi" w:hAnsiTheme="majorHAnsi"/>
      <w:b/>
      <w:color w:val="000000" w:themeColor="text1"/>
      <w:sz w:val="20"/>
    </w:rPr>
  </w:style>
  <w:style w:type="paragraph" w:styleId="Innehll2">
    <w:name w:val="toc 2"/>
    <w:basedOn w:val="Normal"/>
    <w:next w:val="Normal"/>
    <w:uiPriority w:val="38"/>
    <w:unhideWhenUsed/>
    <w:rsid w:val="00BF5EC6"/>
    <w:pPr>
      <w:tabs>
        <w:tab w:val="right" w:leader="dot" w:pos="7360"/>
      </w:tabs>
      <w:spacing w:after="40"/>
      <w:ind w:right="284"/>
    </w:pPr>
    <w:rPr>
      <w:rFonts w:asciiTheme="majorHAnsi" w:hAnsiTheme="majorHAnsi"/>
      <w:noProof/>
      <w:color w:val="000000" w:themeColor="text1"/>
      <w:sz w:val="20"/>
    </w:rPr>
  </w:style>
  <w:style w:type="paragraph" w:styleId="Innehll3">
    <w:name w:val="toc 3"/>
    <w:basedOn w:val="Normal"/>
    <w:next w:val="Normal"/>
    <w:uiPriority w:val="38"/>
    <w:unhideWhenUsed/>
    <w:rsid w:val="00BF5EC6"/>
    <w:pPr>
      <w:tabs>
        <w:tab w:val="right" w:leader="dot" w:pos="7360"/>
      </w:tabs>
      <w:spacing w:after="40"/>
      <w:ind w:left="142" w:right="284"/>
    </w:pPr>
    <w:rPr>
      <w:rFonts w:asciiTheme="majorHAnsi" w:hAnsiTheme="majorHAnsi"/>
      <w:noProof/>
      <w:color w:val="000000" w:themeColor="text1"/>
      <w:sz w:val="20"/>
      <w:szCs w:val="20"/>
    </w:rPr>
  </w:style>
  <w:style w:type="paragraph" w:styleId="Innehll4">
    <w:name w:val="toc 4"/>
    <w:basedOn w:val="Normal"/>
    <w:next w:val="Normal"/>
    <w:uiPriority w:val="38"/>
    <w:unhideWhenUsed/>
    <w:rsid w:val="00BF5EC6"/>
    <w:pPr>
      <w:tabs>
        <w:tab w:val="left" w:pos="851"/>
        <w:tab w:val="right" w:leader="dot" w:pos="7360"/>
      </w:tabs>
      <w:spacing w:before="240" w:after="40"/>
      <w:ind w:left="851" w:right="284" w:hanging="851"/>
    </w:pPr>
    <w:rPr>
      <w:rFonts w:asciiTheme="majorHAnsi" w:hAnsiTheme="majorHAnsi"/>
      <w:b/>
      <w:noProof/>
      <w:color w:val="000000" w:themeColor="text1"/>
      <w:sz w:val="20"/>
    </w:rPr>
  </w:style>
  <w:style w:type="paragraph" w:styleId="Innehll5">
    <w:name w:val="toc 5"/>
    <w:basedOn w:val="Normal"/>
    <w:next w:val="Normal"/>
    <w:uiPriority w:val="38"/>
    <w:unhideWhenUsed/>
    <w:rsid w:val="00BF5EC6"/>
    <w:pPr>
      <w:tabs>
        <w:tab w:val="left" w:pos="851"/>
        <w:tab w:val="right" w:leader="dot" w:pos="7360"/>
      </w:tabs>
      <w:spacing w:after="40"/>
      <w:ind w:left="851" w:right="284" w:hanging="851"/>
    </w:pPr>
    <w:rPr>
      <w:rFonts w:asciiTheme="majorHAnsi" w:hAnsiTheme="majorHAnsi"/>
      <w:noProof/>
      <w:color w:val="000000" w:themeColor="text1"/>
      <w:sz w:val="20"/>
    </w:rPr>
  </w:style>
  <w:style w:type="paragraph" w:styleId="Innehll6">
    <w:name w:val="toc 6"/>
    <w:basedOn w:val="Normal"/>
    <w:next w:val="Normal"/>
    <w:uiPriority w:val="38"/>
    <w:unhideWhenUsed/>
    <w:rsid w:val="00BF5EC6"/>
    <w:pPr>
      <w:tabs>
        <w:tab w:val="left" w:pos="851"/>
        <w:tab w:val="right" w:leader="dot" w:pos="7360"/>
      </w:tabs>
      <w:spacing w:after="40"/>
      <w:ind w:left="851" w:right="284" w:hanging="851"/>
    </w:pPr>
    <w:rPr>
      <w:rFonts w:asciiTheme="majorHAnsi" w:hAnsiTheme="majorHAnsi"/>
      <w:noProof/>
      <w:color w:val="000000" w:themeColor="text1"/>
      <w:sz w:val="20"/>
    </w:rPr>
  </w:style>
  <w:style w:type="paragraph" w:styleId="Innehll7">
    <w:name w:val="toc 7"/>
    <w:basedOn w:val="Normal"/>
    <w:next w:val="Normal"/>
    <w:uiPriority w:val="38"/>
    <w:semiHidden/>
    <w:rsid w:val="009C79BC"/>
    <w:pPr>
      <w:spacing w:after="100"/>
      <w:ind w:left="1380"/>
    </w:pPr>
  </w:style>
  <w:style w:type="paragraph" w:styleId="Innehll8">
    <w:name w:val="toc 8"/>
    <w:basedOn w:val="Normal"/>
    <w:next w:val="Normal"/>
    <w:uiPriority w:val="38"/>
    <w:semiHidden/>
    <w:rsid w:val="009C79BC"/>
    <w:pPr>
      <w:spacing w:after="100"/>
      <w:ind w:left="1610"/>
    </w:pPr>
  </w:style>
  <w:style w:type="paragraph" w:styleId="Innehll9">
    <w:name w:val="toc 9"/>
    <w:basedOn w:val="Normal"/>
    <w:next w:val="Normal"/>
    <w:uiPriority w:val="38"/>
    <w:semiHidden/>
    <w:rsid w:val="009C79BC"/>
    <w:pPr>
      <w:spacing w:after="100"/>
      <w:ind w:left="1840"/>
    </w:pPr>
  </w:style>
  <w:style w:type="paragraph" w:styleId="Innehllsfrteckningsrubrik">
    <w:name w:val="TOC Heading"/>
    <w:basedOn w:val="Rubrik1"/>
    <w:next w:val="Normal"/>
    <w:uiPriority w:val="38"/>
    <w:rsid w:val="00B5351A"/>
    <w:pPr>
      <w:spacing w:before="240" w:after="360"/>
    </w:pPr>
    <w:rPr>
      <w:sz w:val="36"/>
      <w:szCs w:val="32"/>
    </w:rPr>
  </w:style>
  <w:style w:type="paragraph" w:styleId="Lista">
    <w:name w:val="List"/>
    <w:basedOn w:val="Normal"/>
    <w:uiPriority w:val="99"/>
    <w:qFormat/>
    <w:rsid w:val="009C79BC"/>
    <w:pPr>
      <w:numPr>
        <w:numId w:val="10"/>
      </w:numPr>
      <w:contextualSpacing/>
    </w:pPr>
  </w:style>
  <w:style w:type="paragraph" w:customStyle="1" w:styleId="Mallnamn">
    <w:name w:val="Mallnamn"/>
    <w:basedOn w:val="Dokumentegenskaper"/>
    <w:uiPriority w:val="32"/>
    <w:semiHidden/>
    <w:rsid w:val="009C79BC"/>
    <w:pPr>
      <w:spacing w:before="20" w:after="20"/>
      <w:ind w:left="5330" w:right="-567"/>
    </w:pPr>
    <w:rPr>
      <w:b/>
      <w:noProof/>
      <w:sz w:val="22"/>
    </w:rPr>
  </w:style>
  <w:style w:type="numbering" w:customStyle="1" w:styleId="MCFDiagramrubriknumrering">
    <w:name w:val="MCF_Diagramrubriknumrering"/>
    <w:uiPriority w:val="99"/>
    <w:rsid w:val="009C79BC"/>
    <w:pPr>
      <w:numPr>
        <w:numId w:val="3"/>
      </w:numPr>
    </w:pPr>
  </w:style>
  <w:style w:type="numbering" w:customStyle="1" w:styleId="MCFFigurrubriklista">
    <w:name w:val="MCF_Figurrubriklista"/>
    <w:uiPriority w:val="99"/>
    <w:rsid w:val="009C79BC"/>
    <w:pPr>
      <w:numPr>
        <w:numId w:val="1"/>
      </w:numPr>
    </w:pPr>
  </w:style>
  <w:style w:type="numbering" w:customStyle="1" w:styleId="MCFnrlista">
    <w:name w:val="MCF_nrlista"/>
    <w:uiPriority w:val="99"/>
    <w:rsid w:val="009C79BC"/>
    <w:pPr>
      <w:numPr>
        <w:numId w:val="4"/>
      </w:numPr>
    </w:pPr>
  </w:style>
  <w:style w:type="numbering" w:customStyle="1" w:styleId="MCFnrpunkterlista">
    <w:name w:val="MCF_nrpunkterlista"/>
    <w:uiPriority w:val="99"/>
    <w:rsid w:val="009C79BC"/>
    <w:pPr>
      <w:numPr>
        <w:numId w:val="2"/>
      </w:numPr>
    </w:pPr>
  </w:style>
  <w:style w:type="numbering" w:customStyle="1" w:styleId="MCFnrRubrik">
    <w:name w:val="MCF_nrRubrik"/>
    <w:uiPriority w:val="99"/>
    <w:rsid w:val="009C79BC"/>
    <w:pPr>
      <w:numPr>
        <w:numId w:val="5"/>
      </w:numPr>
    </w:pPr>
  </w:style>
  <w:style w:type="numbering" w:customStyle="1" w:styleId="MCFpunktlista">
    <w:name w:val="MCF_punktlista"/>
    <w:uiPriority w:val="99"/>
    <w:rsid w:val="00EF7DCE"/>
    <w:pPr>
      <w:numPr>
        <w:numId w:val="6"/>
      </w:numPr>
    </w:pPr>
  </w:style>
  <w:style w:type="numbering" w:customStyle="1" w:styleId="MCFTabellrubriksnumrering">
    <w:name w:val="MCF_Tabellrubriksnumrering"/>
    <w:uiPriority w:val="99"/>
    <w:rsid w:val="009C79BC"/>
    <w:pPr>
      <w:numPr>
        <w:numId w:val="7"/>
      </w:numPr>
    </w:pPr>
  </w:style>
  <w:style w:type="paragraph" w:customStyle="1" w:styleId="Normalmedstrreavstndfre">
    <w:name w:val="Normal med större avstånd före"/>
    <w:basedOn w:val="Normal"/>
    <w:next w:val="Normal"/>
    <w:uiPriority w:val="1"/>
    <w:qFormat/>
    <w:rsid w:val="00A20B0B"/>
    <w:pPr>
      <w:spacing w:before="360"/>
    </w:pPr>
  </w:style>
  <w:style w:type="paragraph" w:customStyle="1" w:styleId="Normalmedavstndfre">
    <w:name w:val="Normal med avstånd före"/>
    <w:basedOn w:val="Normal"/>
    <w:next w:val="Normal"/>
    <w:qFormat/>
    <w:rsid w:val="009C79BC"/>
    <w:pPr>
      <w:spacing w:before="200"/>
    </w:pPr>
    <w:rPr>
      <w:color w:val="000000" w:themeColor="text1"/>
    </w:rPr>
  </w:style>
  <w:style w:type="paragraph" w:styleId="Numreradlista">
    <w:name w:val="List Number"/>
    <w:basedOn w:val="Normal"/>
    <w:uiPriority w:val="3"/>
    <w:rsid w:val="009C79BC"/>
    <w:pPr>
      <w:numPr>
        <w:numId w:val="11"/>
      </w:numPr>
      <w:contextualSpacing/>
    </w:pPr>
  </w:style>
  <w:style w:type="character" w:styleId="Platshllartext">
    <w:name w:val="Placeholder Text"/>
    <w:basedOn w:val="Standardstycketeckensnitt"/>
    <w:uiPriority w:val="99"/>
    <w:semiHidden/>
    <w:rsid w:val="009C79BC"/>
    <w:rPr>
      <w:color w:val="666666"/>
    </w:rPr>
  </w:style>
  <w:style w:type="paragraph" w:styleId="Punktlista">
    <w:name w:val="List Bullet"/>
    <w:basedOn w:val="Normal"/>
    <w:uiPriority w:val="3"/>
    <w:rsid w:val="00EF7DCE"/>
    <w:pPr>
      <w:numPr>
        <w:numId w:val="15"/>
      </w:numPr>
      <w:contextualSpacing/>
    </w:pPr>
  </w:style>
  <w:style w:type="paragraph" w:customStyle="1" w:styleId="Rubrik1Numrerad">
    <w:name w:val="Rubrik 1 Numrerad"/>
    <w:basedOn w:val="Rubrik1"/>
    <w:next w:val="Normal"/>
    <w:uiPriority w:val="10"/>
    <w:qFormat/>
    <w:rsid w:val="009C79BC"/>
    <w:pPr>
      <w:numPr>
        <w:numId w:val="12"/>
      </w:numPr>
    </w:pPr>
  </w:style>
  <w:style w:type="paragraph" w:customStyle="1" w:styleId="Rubrik2Numrerad">
    <w:name w:val="Rubrik 2 Numrerad"/>
    <w:basedOn w:val="Rubrik2"/>
    <w:next w:val="Normal"/>
    <w:uiPriority w:val="10"/>
    <w:qFormat/>
    <w:rsid w:val="009C79BC"/>
    <w:pPr>
      <w:numPr>
        <w:ilvl w:val="1"/>
        <w:numId w:val="12"/>
      </w:numPr>
    </w:pPr>
  </w:style>
  <w:style w:type="paragraph" w:customStyle="1" w:styleId="Rubrik3Numrerad">
    <w:name w:val="Rubrik 3 Numrerad"/>
    <w:basedOn w:val="Rubrik3"/>
    <w:next w:val="Normal"/>
    <w:uiPriority w:val="10"/>
    <w:qFormat/>
    <w:rsid w:val="009C79BC"/>
    <w:pPr>
      <w:numPr>
        <w:ilvl w:val="2"/>
        <w:numId w:val="12"/>
      </w:numPr>
    </w:pPr>
  </w:style>
  <w:style w:type="paragraph" w:customStyle="1" w:styleId="Rubrik4Numrerad">
    <w:name w:val="Rubrik 4 Numrerad"/>
    <w:basedOn w:val="Rubrik4"/>
    <w:next w:val="Normal"/>
    <w:uiPriority w:val="10"/>
    <w:qFormat/>
    <w:rsid w:val="009C79BC"/>
    <w:pPr>
      <w:numPr>
        <w:ilvl w:val="3"/>
        <w:numId w:val="12"/>
      </w:numPr>
    </w:pPr>
  </w:style>
  <w:style w:type="paragraph" w:customStyle="1" w:styleId="Rubrik5Numrerad">
    <w:name w:val="Rubrik 5 Numrerad"/>
    <w:basedOn w:val="Rubrik5"/>
    <w:next w:val="Normal"/>
    <w:uiPriority w:val="10"/>
    <w:semiHidden/>
    <w:qFormat/>
    <w:rsid w:val="009C79BC"/>
    <w:pPr>
      <w:numPr>
        <w:ilvl w:val="4"/>
        <w:numId w:val="12"/>
      </w:numPr>
    </w:pPr>
  </w:style>
  <w:style w:type="paragraph" w:customStyle="1" w:styleId="Sidhuvudmallnamn">
    <w:name w:val="Sidhuvud mallnamn"/>
    <w:basedOn w:val="Sidhuvud"/>
    <w:uiPriority w:val="99"/>
    <w:semiHidden/>
    <w:qFormat/>
    <w:rsid w:val="009C79BC"/>
    <w:pPr>
      <w:tabs>
        <w:tab w:val="clear" w:pos="4536"/>
        <w:tab w:val="clear" w:pos="9072"/>
        <w:tab w:val="left" w:pos="1418"/>
      </w:tabs>
      <w:spacing w:after="120"/>
    </w:pPr>
    <w:rPr>
      <w:b/>
      <w:bCs/>
      <w:color w:val="000000" w:themeColor="text1"/>
      <w:szCs w:val="18"/>
    </w:rPr>
  </w:style>
  <w:style w:type="paragraph" w:customStyle="1" w:styleId="Tabellrubrik">
    <w:name w:val="Tabellrubrik"/>
    <w:basedOn w:val="Rubrik3"/>
    <w:next w:val="Normal"/>
    <w:uiPriority w:val="19"/>
    <w:semiHidden/>
    <w:qFormat/>
    <w:rsid w:val="007B50BC"/>
    <w:pPr>
      <w:numPr>
        <w:numId w:val="13"/>
      </w:numPr>
      <w:spacing w:before="360" w:after="60"/>
      <w:outlineLvl w:val="3"/>
    </w:pPr>
    <w:rPr>
      <w:b w:val="0"/>
      <w:sz w:val="20"/>
    </w:rPr>
  </w:style>
  <w:style w:type="table" w:styleId="Tabellrutnt">
    <w:name w:val="Table Grid"/>
    <w:basedOn w:val="Normaltabell"/>
    <w:uiPriority w:val="39"/>
    <w:rsid w:val="009C7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 text"/>
    <w:basedOn w:val="Normal"/>
    <w:uiPriority w:val="21"/>
    <w:qFormat/>
    <w:rsid w:val="005702D3"/>
    <w:pPr>
      <w:spacing w:before="120" w:after="120" w:line="240" w:lineRule="auto"/>
    </w:pPr>
    <w:rPr>
      <w:rFonts w:asciiTheme="majorHAnsi" w:hAnsiTheme="majorHAnsi"/>
      <w:sz w:val="18"/>
    </w:rPr>
  </w:style>
  <w:style w:type="paragraph" w:customStyle="1" w:styleId="Tabellrad-ochkolumnrubrik">
    <w:name w:val="Tabell: rad- och kolumnrubrik"/>
    <w:basedOn w:val="Tabelltext"/>
    <w:next w:val="Tabelltext"/>
    <w:uiPriority w:val="21"/>
    <w:qFormat/>
    <w:rsid w:val="005702D3"/>
    <w:rPr>
      <w:b/>
    </w:rPr>
  </w:style>
  <w:style w:type="table" w:customStyle="1" w:styleId="MCFTabell">
    <w:name w:val="MCF_Tabell"/>
    <w:basedOn w:val="Normaltabell"/>
    <w:uiPriority w:val="99"/>
    <w:rsid w:val="005702D3"/>
    <w:pPr>
      <w:spacing w:after="0" w:line="240" w:lineRule="auto"/>
    </w:pPr>
    <w:tblPr>
      <w:tblBorders>
        <w:bottom w:val="single" w:sz="12" w:space="0" w:color="CC4E13" w:themeColor="accent4"/>
        <w:insideH w:val="single" w:sz="4" w:space="0" w:color="0B233E" w:themeColor="accent1"/>
      </w:tblBorders>
    </w:tblPr>
    <w:tblStylePr w:type="firstRow">
      <w:tblPr/>
      <w:tcPr>
        <w:tcBorders>
          <w:insideV w:val="single" w:sz="4" w:space="0" w:color="FFFFFF" w:themeColor="background1"/>
        </w:tcBorders>
        <w:shd w:val="clear" w:color="auto" w:fill="0B233E" w:themeFill="accent1"/>
      </w:tcPr>
    </w:tblStylePr>
    <w:tblStylePr w:type="lastRow">
      <w:tblPr/>
      <w:tcPr>
        <w:tcBorders>
          <w:top w:val="single" w:sz="12" w:space="0" w:color="CC4E13" w:themeColor="accent4"/>
          <w:bottom w:val="single" w:sz="12" w:space="0" w:color="CC4E13" w:themeColor="accent4"/>
        </w:tcBorders>
      </w:tcPr>
    </w:tblStylePr>
  </w:style>
  <w:style w:type="table" w:styleId="Listtabell3dekorfrg1">
    <w:name w:val="List Table 3 Accent 1"/>
    <w:basedOn w:val="Normaltabell"/>
    <w:uiPriority w:val="48"/>
    <w:rsid w:val="00791F36"/>
    <w:pPr>
      <w:spacing w:after="0" w:line="240" w:lineRule="auto"/>
    </w:pPr>
    <w:tblPr>
      <w:tblStyleRowBandSize w:val="1"/>
      <w:tblStyleColBandSize w:val="1"/>
      <w:tblBorders>
        <w:top w:val="single" w:sz="4" w:space="0" w:color="0B233E" w:themeColor="accent1"/>
        <w:left w:val="single" w:sz="4" w:space="0" w:color="0B233E" w:themeColor="accent1"/>
        <w:bottom w:val="single" w:sz="4" w:space="0" w:color="0B233E" w:themeColor="accent1"/>
        <w:right w:val="single" w:sz="4" w:space="0" w:color="0B233E" w:themeColor="accent1"/>
      </w:tblBorders>
    </w:tblPr>
    <w:tblStylePr w:type="firstRow">
      <w:rPr>
        <w:b/>
        <w:bCs/>
        <w:color w:val="FFFFFF" w:themeColor="background1"/>
      </w:rPr>
      <w:tblPr/>
      <w:tcPr>
        <w:shd w:val="clear" w:color="auto" w:fill="0B233E" w:themeFill="accent1"/>
      </w:tcPr>
    </w:tblStylePr>
    <w:tblStylePr w:type="lastRow">
      <w:rPr>
        <w:b/>
        <w:bCs/>
      </w:rPr>
      <w:tblPr/>
      <w:tcPr>
        <w:tcBorders>
          <w:top w:val="double" w:sz="4" w:space="0" w:color="0B233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33E" w:themeColor="accent1"/>
          <w:right w:val="single" w:sz="4" w:space="0" w:color="0B233E" w:themeColor="accent1"/>
        </w:tcBorders>
      </w:tcPr>
    </w:tblStylePr>
    <w:tblStylePr w:type="band1Horz">
      <w:tblPr/>
      <w:tcPr>
        <w:tcBorders>
          <w:top w:val="single" w:sz="4" w:space="0" w:color="0B233E" w:themeColor="accent1"/>
          <w:bottom w:val="single" w:sz="4" w:space="0" w:color="0B233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33E" w:themeColor="accent1"/>
          <w:left w:val="nil"/>
        </w:tcBorders>
      </w:tcPr>
    </w:tblStylePr>
    <w:tblStylePr w:type="swCell">
      <w:tblPr/>
      <w:tcPr>
        <w:tcBorders>
          <w:top w:val="double" w:sz="4" w:space="0" w:color="0B233E" w:themeColor="accent1"/>
          <w:right w:val="nil"/>
        </w:tcBorders>
      </w:tcPr>
    </w:tblStylePr>
  </w:style>
  <w:style w:type="paragraph" w:styleId="Ingetavstnd">
    <w:name w:val="No Spacing"/>
    <w:uiPriority w:val="2"/>
    <w:qFormat/>
    <w:rsid w:val="00D16F34"/>
    <w:pPr>
      <w:spacing w:after="0" w:line="240" w:lineRule="auto"/>
    </w:pPr>
  </w:style>
  <w:style w:type="paragraph" w:customStyle="1" w:styleId="Faktarutatext">
    <w:name w:val="Faktaruta text"/>
    <w:basedOn w:val="Normal"/>
    <w:uiPriority w:val="28"/>
    <w:semiHidden/>
    <w:qFormat/>
    <w:rsid w:val="003F0D05"/>
    <w:pPr>
      <w:pBdr>
        <w:top w:val="single" w:sz="48" w:space="1" w:color="F6EFE9" w:themeColor="accent6"/>
        <w:left w:val="single" w:sz="48" w:space="4" w:color="F6EFE9" w:themeColor="accent6"/>
        <w:bottom w:val="single" w:sz="48" w:space="1" w:color="F6EFE9" w:themeColor="accent6"/>
        <w:right w:val="single" w:sz="48" w:space="4" w:color="F6EFE9" w:themeColor="accent6"/>
      </w:pBdr>
      <w:shd w:val="clear" w:color="auto" w:fill="F6EFE9" w:themeFill="accent6"/>
      <w:ind w:left="284" w:right="284"/>
    </w:pPr>
    <w:rPr>
      <w:rFonts w:asciiTheme="majorHAnsi" w:hAnsiTheme="majorHAnsi"/>
      <w:sz w:val="18"/>
    </w:rPr>
  </w:style>
  <w:style w:type="paragraph" w:customStyle="1" w:styleId="Faktarutarubrik">
    <w:name w:val="Faktaruta rubrik"/>
    <w:basedOn w:val="Faktarutatext"/>
    <w:next w:val="Faktarutatext"/>
    <w:uiPriority w:val="27"/>
    <w:semiHidden/>
    <w:qFormat/>
    <w:rsid w:val="003F0D05"/>
    <w:pPr>
      <w:keepNext/>
      <w:keepLines/>
      <w:spacing w:before="80" w:after="240"/>
      <w:outlineLvl w:val="2"/>
    </w:pPr>
    <w:rPr>
      <w:b/>
      <w:sz w:val="22"/>
    </w:rPr>
  </w:style>
  <w:style w:type="paragraph" w:customStyle="1" w:styleId="Faktarutapunktlista">
    <w:name w:val="Faktaruta punktlista"/>
    <w:basedOn w:val="Faktarutatext"/>
    <w:uiPriority w:val="29"/>
    <w:semiHidden/>
    <w:qFormat/>
    <w:rsid w:val="009B05BD"/>
    <w:pPr>
      <w:numPr>
        <w:numId w:val="14"/>
      </w:numPr>
    </w:pPr>
  </w:style>
  <w:style w:type="numbering" w:customStyle="1" w:styleId="MCFlistformatfrPunktlistaifaktaruta">
    <w:name w:val="MCF_listformat för Punktlista i faktaruta"/>
    <w:uiPriority w:val="99"/>
    <w:rsid w:val="001F1E8C"/>
    <w:pPr>
      <w:numPr>
        <w:numId w:val="14"/>
      </w:numPr>
    </w:pPr>
  </w:style>
  <w:style w:type="character" w:styleId="Hyperlnk">
    <w:name w:val="Hyperlink"/>
    <w:basedOn w:val="Standardstycketeckensnitt"/>
    <w:uiPriority w:val="99"/>
    <w:unhideWhenUsed/>
    <w:rsid w:val="009C058B"/>
    <w:rPr>
      <w:color w:val="164A8C" w:themeColor="hyperlink"/>
      <w:u w:val="single"/>
    </w:rPr>
  </w:style>
  <w:style w:type="character" w:styleId="Olstomnmnande">
    <w:name w:val="Unresolved Mention"/>
    <w:basedOn w:val="Standardstycketeckensnitt"/>
    <w:uiPriority w:val="99"/>
    <w:semiHidden/>
    <w:unhideWhenUsed/>
    <w:rsid w:val="009C058B"/>
    <w:rPr>
      <w:color w:val="605E5C"/>
      <w:shd w:val="clear" w:color="auto" w:fill="E1DFDD"/>
    </w:rPr>
  </w:style>
  <w:style w:type="paragraph" w:customStyle="1" w:styleId="Faktarutatextmedavstndfre">
    <w:name w:val="Faktaruta text med avstånd före"/>
    <w:basedOn w:val="Faktarutatext"/>
    <w:next w:val="Faktarutatext"/>
    <w:uiPriority w:val="28"/>
    <w:semiHidden/>
    <w:qFormat/>
    <w:rsid w:val="007C1560"/>
    <w:pPr>
      <w:spacing w:before="200"/>
    </w:pPr>
  </w:style>
  <w:style w:type="paragraph" w:customStyle="1" w:styleId="Instruktionstext">
    <w:name w:val="Instruktionstext"/>
    <w:basedOn w:val="Normal"/>
    <w:uiPriority w:val="5"/>
    <w:qFormat/>
    <w:rsid w:val="000A7FCD"/>
    <w:pPr>
      <w:spacing w:after="120"/>
    </w:pPr>
    <w:rPr>
      <w:i/>
      <w:color w:val="164A8C" w:themeColor="accent3"/>
    </w:rPr>
  </w:style>
  <w:style w:type="character" w:styleId="AnvndHyperlnk">
    <w:name w:val="FollowedHyperlink"/>
    <w:basedOn w:val="Standardstycketeckensnitt"/>
    <w:uiPriority w:val="99"/>
    <w:semiHidden/>
    <w:unhideWhenUsed/>
    <w:rsid w:val="00D85263"/>
    <w:rPr>
      <w:color w:val="164A8C" w:themeColor="followedHyperlink"/>
      <w:u w:val="single"/>
    </w:rPr>
  </w:style>
  <w:style w:type="paragraph" w:styleId="Brdtext">
    <w:name w:val="Body Text"/>
    <w:basedOn w:val="Normal"/>
    <w:link w:val="BrdtextChar"/>
    <w:rsid w:val="008071F6"/>
    <w:pPr>
      <w:spacing w:before="60" w:after="180" w:line="290" w:lineRule="atLeast"/>
    </w:pPr>
    <w:rPr>
      <w:rFonts w:ascii="Georgia" w:eastAsia="Times New Roman" w:hAnsi="Georgia" w:cs="Times New Roman"/>
      <w:kern w:val="0"/>
      <w:sz w:val="21"/>
      <w:szCs w:val="20"/>
      <w:lang w:eastAsia="sv-SE"/>
      <w14:ligatures w14:val="none"/>
    </w:rPr>
  </w:style>
  <w:style w:type="character" w:customStyle="1" w:styleId="BrdtextChar">
    <w:name w:val="Brödtext Char"/>
    <w:basedOn w:val="Standardstycketeckensnitt"/>
    <w:link w:val="Brdtext"/>
    <w:rsid w:val="008071F6"/>
    <w:rPr>
      <w:rFonts w:ascii="Georgia" w:eastAsia="Times New Roman" w:hAnsi="Georgia" w:cs="Times New Roman"/>
      <w:kern w:val="0"/>
      <w:sz w:val="21"/>
      <w:szCs w:val="20"/>
      <w:lang w:eastAsia="sv-SE"/>
      <w14:ligatures w14:val="none"/>
    </w:rPr>
  </w:style>
  <w:style w:type="paragraph" w:styleId="Kommentarer">
    <w:name w:val="annotation text"/>
    <w:basedOn w:val="Normal"/>
    <w:link w:val="KommentarerChar"/>
    <w:unhideWhenUsed/>
    <w:rsid w:val="008071F6"/>
    <w:pPr>
      <w:spacing w:after="0" w:line="240" w:lineRule="auto"/>
    </w:pPr>
    <w:rPr>
      <w:rFonts w:ascii="Georgia" w:eastAsia="Times New Roman" w:hAnsi="Georgia" w:cs="Times New Roman"/>
      <w:kern w:val="0"/>
      <w:sz w:val="20"/>
      <w:szCs w:val="20"/>
      <w:lang w:eastAsia="sv-SE"/>
      <w14:ligatures w14:val="none"/>
    </w:rPr>
  </w:style>
  <w:style w:type="character" w:customStyle="1" w:styleId="KommentarerChar">
    <w:name w:val="Kommentarer Char"/>
    <w:basedOn w:val="Standardstycketeckensnitt"/>
    <w:link w:val="Kommentarer"/>
    <w:rsid w:val="008071F6"/>
    <w:rPr>
      <w:rFonts w:ascii="Georgia" w:eastAsia="Times New Roman" w:hAnsi="Georgia" w:cs="Times New Roman"/>
      <w:kern w:val="0"/>
      <w:sz w:val="20"/>
      <w:szCs w:val="20"/>
      <w:lang w:eastAsia="sv-SE"/>
      <w14:ligatures w14:val="none"/>
    </w:rPr>
  </w:style>
  <w:style w:type="paragraph" w:customStyle="1" w:styleId="Normalefterlista">
    <w:name w:val="Normal efter lista"/>
    <w:next w:val="Normal"/>
    <w:semiHidden/>
    <w:rsid w:val="00171451"/>
    <w:pPr>
      <w:spacing w:before="120" w:after="160" w:line="259" w:lineRule="auto"/>
      <w:ind w:left="360" w:hanging="360"/>
    </w:pPr>
    <w:rPr>
      <w:kern w:val="0"/>
      <w14:ligatures w14:val="none"/>
    </w:rPr>
  </w:style>
  <w:style w:type="numbering" w:customStyle="1" w:styleId="Listformatnumreradlista">
    <w:name w:val="Listformat numreradlista"/>
    <w:uiPriority w:val="99"/>
    <w:rsid w:val="00171451"/>
    <w:pPr>
      <w:numPr>
        <w:numId w:val="16"/>
      </w:numPr>
    </w:pPr>
  </w:style>
  <w:style w:type="paragraph" w:styleId="Lista2">
    <w:name w:val="List 2"/>
    <w:basedOn w:val="Normal"/>
    <w:uiPriority w:val="99"/>
    <w:rsid w:val="00171451"/>
    <w:pPr>
      <w:spacing w:after="0" w:line="259" w:lineRule="auto"/>
      <w:ind w:left="1213" w:hanging="493"/>
      <w:contextualSpacing/>
    </w:pPr>
    <w:rPr>
      <w:kern w:val="0"/>
      <w14:ligatures w14:val="none"/>
    </w:rPr>
  </w:style>
  <w:style w:type="paragraph" w:styleId="Lista3">
    <w:name w:val="List 3"/>
    <w:basedOn w:val="Normal"/>
    <w:uiPriority w:val="99"/>
    <w:rsid w:val="00171451"/>
    <w:pPr>
      <w:tabs>
        <w:tab w:val="num" w:pos="1814"/>
      </w:tabs>
      <w:spacing w:after="0" w:line="259" w:lineRule="auto"/>
      <w:ind w:left="1383" w:hanging="170"/>
      <w:contextualSpacing/>
    </w:pPr>
    <w:rPr>
      <w:kern w:val="0"/>
      <w14:ligatures w14:val="none"/>
    </w:rPr>
  </w:style>
  <w:style w:type="paragraph" w:customStyle="1" w:styleId="Hjlptext">
    <w:name w:val="Hjälptext"/>
    <w:basedOn w:val="Brdtext"/>
    <w:rsid w:val="00171451"/>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9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Magnus.olofsson@mcf.s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image" Target="media/image2.sv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msbdatalager\MCF_mallar\mallar\&#214;vriga%20mallar\Konsekvensutredning%20f&#246;r%20f&#246;reskrifter%20och%20allm&#228;nna%20r&#229;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DB97E314F44C23B411D84FBC876383"/>
        <w:category>
          <w:name w:val="Allmänt"/>
          <w:gallery w:val="placeholder"/>
        </w:category>
        <w:types>
          <w:type w:val="bbPlcHdr"/>
        </w:types>
        <w:behaviors>
          <w:behavior w:val="content"/>
        </w:behaviors>
        <w:guid w:val="{345C9906-C653-4A91-ACB8-54ABDDF4548C}"/>
      </w:docPartPr>
      <w:docPartBody>
        <w:p w:rsidR="008D361E" w:rsidRDefault="007D1EA1">
          <w:pPr>
            <w:pStyle w:val="0CDB97E314F44C23B411D84FBC876383"/>
          </w:pPr>
          <w:r w:rsidRPr="00CF00C3">
            <w:rPr>
              <w:rStyle w:val="Platshllartext"/>
            </w:rPr>
            <w:t>Klicka eller tryck här för att ange text.</w:t>
          </w:r>
        </w:p>
      </w:docPartBody>
    </w:docPart>
    <w:docPart>
      <w:docPartPr>
        <w:name w:val="A2E292DA46464D46BB06B7BF61A81578"/>
        <w:category>
          <w:name w:val="Allmänt"/>
          <w:gallery w:val="placeholder"/>
        </w:category>
        <w:types>
          <w:type w:val="bbPlcHdr"/>
        </w:types>
        <w:behaviors>
          <w:behavior w:val="content"/>
        </w:behaviors>
        <w:guid w:val="{12A94ED1-E218-442B-8310-AA19C8D2F0F7}"/>
      </w:docPartPr>
      <w:docPartBody>
        <w:p w:rsidR="008D361E" w:rsidRDefault="007D1EA1">
          <w:pPr>
            <w:pStyle w:val="A2E292DA46464D46BB06B7BF61A81578"/>
          </w:pPr>
          <w:r w:rsidRPr="000B1807">
            <w:rPr>
              <w:rStyle w:val="Platshllartext"/>
            </w:rPr>
            <w:t>Ange namn på mall</w:t>
          </w:r>
        </w:p>
      </w:docPartBody>
    </w:docPart>
    <w:docPart>
      <w:docPartPr>
        <w:name w:val="E981D8A9B8104E88951C4F700A0DA3CA"/>
        <w:category>
          <w:name w:val="Allmänt"/>
          <w:gallery w:val="placeholder"/>
        </w:category>
        <w:types>
          <w:type w:val="bbPlcHdr"/>
        </w:types>
        <w:behaviors>
          <w:behavior w:val="content"/>
        </w:behaviors>
        <w:guid w:val="{4CEE313B-CEE0-49DD-86DE-59E583F39AFD}"/>
      </w:docPartPr>
      <w:docPartBody>
        <w:p w:rsidR="008D361E" w:rsidRDefault="007D1EA1">
          <w:pPr>
            <w:pStyle w:val="E981D8A9B8104E88951C4F700A0DA3CA"/>
          </w:pPr>
          <w:r>
            <w:rPr>
              <w:rStyle w:val="Platshllartext"/>
            </w:rPr>
            <w:t>A</w:t>
          </w:r>
          <w:r w:rsidRPr="000F4629">
            <w:rPr>
              <w:rStyle w:val="Platshllartext"/>
            </w:rPr>
            <w:t>nge datum</w:t>
          </w:r>
        </w:p>
      </w:docPartBody>
    </w:docPart>
    <w:docPart>
      <w:docPartPr>
        <w:name w:val="970B6756E8B6444D91E799E8BB709688"/>
        <w:category>
          <w:name w:val="Allmänt"/>
          <w:gallery w:val="placeholder"/>
        </w:category>
        <w:types>
          <w:type w:val="bbPlcHdr"/>
        </w:types>
        <w:behaviors>
          <w:behavior w:val="content"/>
        </w:behaviors>
        <w:guid w:val="{44E55F67-CAFA-46B7-AAC9-0D8E1E719BC4}"/>
      </w:docPartPr>
      <w:docPartBody>
        <w:p w:rsidR="008D361E" w:rsidRDefault="007D1EA1">
          <w:pPr>
            <w:pStyle w:val="970B6756E8B6444D91E799E8BB709688"/>
          </w:pPr>
          <w:r w:rsidRPr="00AD0EE7">
            <w:rPr>
              <w:rStyle w:val="Platshllartext"/>
            </w:rPr>
            <w:t>Datum</w:t>
          </w:r>
        </w:p>
      </w:docPartBody>
    </w:docPart>
    <w:docPart>
      <w:docPartPr>
        <w:name w:val="FE7635B6B358420FAE816ED17D85AA7F"/>
        <w:category>
          <w:name w:val="Allmänt"/>
          <w:gallery w:val="placeholder"/>
        </w:category>
        <w:types>
          <w:type w:val="bbPlcHdr"/>
        </w:types>
        <w:behaviors>
          <w:behavior w:val="content"/>
        </w:behaviors>
        <w:guid w:val="{59B105F7-A1CB-4B2F-91AD-7C43F9C9C072}"/>
      </w:docPartPr>
      <w:docPartBody>
        <w:p w:rsidR="008D361E" w:rsidRDefault="007D1EA1">
          <w:pPr>
            <w:pStyle w:val="FE7635B6B358420FAE816ED17D85AA7F"/>
          </w:pPr>
          <w:r>
            <w:t xml:space="preserve">     </w:t>
          </w:r>
        </w:p>
      </w:docPartBody>
    </w:docPart>
    <w:docPart>
      <w:docPartPr>
        <w:name w:val="EB7948E74027472E9DD76BCB47C6D6A0"/>
        <w:category>
          <w:name w:val="Allmänt"/>
          <w:gallery w:val="placeholder"/>
        </w:category>
        <w:types>
          <w:type w:val="bbPlcHdr"/>
        </w:types>
        <w:behaviors>
          <w:behavior w:val="content"/>
        </w:behaviors>
        <w:guid w:val="{C42D92B7-CA89-4BFC-B7E0-11FAB7B430ED}"/>
      </w:docPartPr>
      <w:docPartBody>
        <w:p w:rsidR="008D361E" w:rsidRDefault="00FE0BDA" w:rsidP="00FE0BDA">
          <w:pPr>
            <w:pStyle w:val="EB7948E74027472E9DD76BCB47C6D6A0"/>
          </w:pPr>
          <w:r>
            <w:rPr>
              <w:rStyle w:val="Platshllartext"/>
            </w:rPr>
            <w:t>A</w:t>
          </w:r>
          <w:r w:rsidRPr="003F5095">
            <w:rPr>
              <w:rStyle w:val="Platshllartext"/>
            </w:rPr>
            <w:t>nge</w:t>
          </w:r>
          <w:r>
            <w:rPr>
              <w:rStyle w:val="Platshllartext"/>
            </w:rPr>
            <w:t xml:space="preserve"> ärendenr</w:t>
          </w:r>
        </w:p>
      </w:docPartBody>
    </w:docPart>
    <w:docPart>
      <w:docPartPr>
        <w:name w:val="56524020FA7F405FACA471DD59BBE338"/>
        <w:category>
          <w:name w:val="Allmänt"/>
          <w:gallery w:val="placeholder"/>
        </w:category>
        <w:types>
          <w:type w:val="bbPlcHdr"/>
        </w:types>
        <w:behaviors>
          <w:behavior w:val="content"/>
        </w:behaviors>
        <w:guid w:val="{0D7A3F43-277F-41AC-8D9F-E4F5FF765E06}"/>
      </w:docPartPr>
      <w:docPartBody>
        <w:p w:rsidR="00DB46D8" w:rsidRDefault="00BC4171" w:rsidP="00BC4171">
          <w:pPr>
            <w:pStyle w:val="56524020FA7F405FACA471DD59BBE338"/>
          </w:pPr>
          <w:r>
            <w:rPr>
              <w:rStyle w:val="Platshllartext"/>
            </w:rPr>
            <w:t>A</w:t>
          </w:r>
          <w:r w:rsidRPr="003F5095">
            <w:rPr>
              <w:rStyle w:val="Platshllartext"/>
            </w:rPr>
            <w:t>nge</w:t>
          </w:r>
          <w:r>
            <w:rPr>
              <w:rStyle w:val="Platshllartext"/>
            </w:rPr>
            <w:t xml:space="preserve"> ärendenr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DA"/>
    <w:rsid w:val="006F5C04"/>
    <w:rsid w:val="007D1EA1"/>
    <w:rsid w:val="008D361E"/>
    <w:rsid w:val="00A53763"/>
    <w:rsid w:val="00B75F6A"/>
    <w:rsid w:val="00BC4171"/>
    <w:rsid w:val="00DB46D8"/>
    <w:rsid w:val="00FE0B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4171"/>
    <w:rPr>
      <w:color w:val="808080"/>
    </w:rPr>
  </w:style>
  <w:style w:type="paragraph" w:customStyle="1" w:styleId="0CDB97E314F44C23B411D84FBC876383">
    <w:name w:val="0CDB97E314F44C23B411D84FBC876383"/>
  </w:style>
  <w:style w:type="paragraph" w:customStyle="1" w:styleId="A2E292DA46464D46BB06B7BF61A81578">
    <w:name w:val="A2E292DA46464D46BB06B7BF61A81578"/>
  </w:style>
  <w:style w:type="paragraph" w:customStyle="1" w:styleId="E981D8A9B8104E88951C4F700A0DA3CA">
    <w:name w:val="E981D8A9B8104E88951C4F700A0DA3CA"/>
  </w:style>
  <w:style w:type="paragraph" w:customStyle="1" w:styleId="970B6756E8B6444D91E799E8BB709688">
    <w:name w:val="970B6756E8B6444D91E799E8BB709688"/>
  </w:style>
  <w:style w:type="paragraph" w:customStyle="1" w:styleId="FE7635B6B358420FAE816ED17D85AA7F">
    <w:name w:val="FE7635B6B358420FAE816ED17D85AA7F"/>
  </w:style>
  <w:style w:type="paragraph" w:customStyle="1" w:styleId="EB7948E74027472E9DD76BCB47C6D6A0">
    <w:name w:val="EB7948E74027472E9DD76BCB47C6D6A0"/>
    <w:rsid w:val="00FE0BDA"/>
  </w:style>
  <w:style w:type="paragraph" w:customStyle="1" w:styleId="56524020FA7F405FACA471DD59BBE338">
    <w:name w:val="56524020FA7F405FACA471DD59BBE338"/>
    <w:rsid w:val="00BC41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WD MCF_Ny">
  <a:themeElements>
    <a:clrScheme name="Myndigheten för civilt försvar">
      <a:dk1>
        <a:sysClr val="windowText" lastClr="000000"/>
      </a:dk1>
      <a:lt1>
        <a:sysClr val="window" lastClr="FFFFFF"/>
      </a:lt1>
      <a:dk2>
        <a:srgbClr val="061727"/>
      </a:dk2>
      <a:lt2>
        <a:srgbClr val="F8F5F3"/>
      </a:lt2>
      <a:accent1>
        <a:srgbClr val="0B233E"/>
      </a:accent1>
      <a:accent2>
        <a:srgbClr val="10335F"/>
      </a:accent2>
      <a:accent3>
        <a:srgbClr val="164A8C"/>
      </a:accent3>
      <a:accent4>
        <a:srgbClr val="CC4E13"/>
      </a:accent4>
      <a:accent5>
        <a:srgbClr val="FF832C"/>
      </a:accent5>
      <a:accent6>
        <a:srgbClr val="F6EFE9"/>
      </a:accent6>
      <a:hlink>
        <a:srgbClr val="164A8C"/>
      </a:hlink>
      <a:folHlink>
        <a:srgbClr val="164A8C"/>
      </a:folHlink>
    </a:clrScheme>
    <a:fontScheme name="WD MCF">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custClrLst>
    <a:custClr name="MCF Gul">
      <a:srgbClr val="FED000"/>
    </a:custClr>
    <a:custClr name="MCF Röd">
      <a:srgbClr val="A2191F"/>
    </a:custClr>
    <a:custClr name="MCF Rosa">
      <a:srgbClr val="9F1853"/>
    </a:custClr>
    <a:custClr name="MCF Lila">
      <a:srgbClr val="5D28AF"/>
    </a:custClr>
    <a:custClr name="MCF Petrol">
      <a:srgbClr val="005D5D"/>
    </a:custClr>
    <a:custClr name="MCF Grön">
      <a:srgbClr val="0E6027"/>
    </a:custClr>
    <a:custClr name="MCF Grå">
      <a:srgbClr val="4D5358"/>
    </a:custClr>
    <a:custClr>
      <a:srgbClr val="FFFFFF"/>
    </a:custClr>
    <a:custClr>
      <a:srgbClr val="FFFFFF"/>
    </a:custClr>
    <a:custClr>
      <a:srgbClr val="FFFFFF"/>
    </a:custClr>
    <a:custClr name="MCF Gul 60%">
      <a:srgbClr val="FEEA66"/>
    </a:custClr>
    <a:custClr name="MCF Röd 60%">
      <a:srgbClr val="C77579"/>
    </a:custClr>
    <a:custClr name="MCF Rosa 60%">
      <a:srgbClr val="C57498"/>
    </a:custClr>
    <a:custClr name="MCF Lila 60%">
      <a:srgbClr val="9E7ECF"/>
    </a:custClr>
    <a:custClr name="MCF Petrol 60%">
      <a:srgbClr val="669E9E"/>
    </a:custClr>
    <a:custClr name="MCF Grön 60%">
      <a:srgbClr val="6EA07D"/>
    </a:custClr>
    <a:custClr name="MCF Grå 60%">
      <a:srgbClr val="94989B"/>
    </a:custClr>
    <a:custClr>
      <a:srgbClr val="FFFFFF"/>
    </a:custClr>
    <a:custClr>
      <a:srgbClr val="FFFFFF"/>
    </a:custClr>
    <a:custClr>
      <a:srgbClr val="FFFFFF"/>
    </a:custClr>
    <a:custClr name="MCF Gul 20%">
      <a:srgbClr val="FFFACC"/>
    </a:custClr>
    <a:custClr name="MCF Röd 20%">
      <a:srgbClr val="ECD1D2"/>
    </a:custClr>
    <a:custClr name="MCF Rosa 20%">
      <a:srgbClr val="ECD1DD"/>
    </a:custClr>
    <a:custClr name="MCF Lila 20%">
      <a:srgbClr val="DFD4EF"/>
    </a:custClr>
    <a:custClr name="MCF Petrol 20%">
      <a:srgbClr val="CCDFDF"/>
    </a:custClr>
    <a:custClr name="MCF Grön 20%">
      <a:srgbClr val="CFDFD4"/>
    </a:custClr>
    <a:custClr name="MCF Grå 20%">
      <a:srgbClr val="DBDDDE"/>
    </a:custClr>
    <a:custClr>
      <a:srgbClr val="FFFFFF"/>
    </a:custClr>
    <a:custClr>
      <a:srgbClr val="FFFFFF"/>
    </a:custClr>
    <a:custClr>
      <a:srgbClr val="FFFFFF"/>
    </a:custClr>
    <a:custClr name="MCF Gul 140%">
      <a:srgbClr val="987D00"/>
    </a:custClr>
    <a:custClr name="MCF Röd 140%">
      <a:srgbClr val="510D10"/>
    </a:custClr>
    <a:custClr name="MCF Rosa 140%">
      <a:srgbClr val="500C2A"/>
    </a:custClr>
    <a:custClr name="MCF Lila 140%">
      <a:srgbClr val="2F1458"/>
    </a:custClr>
    <a:custClr name="MCF Petrol 140%">
      <a:srgbClr val="002F2F"/>
    </a:custClr>
    <a:custClr name="MCF Grön 140%">
      <a:srgbClr val="073014"/>
    </a:custClr>
    <a:custClr name="MCF Grå 140%">
      <a:srgbClr val="272A2C"/>
    </a:custClr>
    <a:custClr>
      <a:srgbClr val="FFFFFF"/>
    </a:custClr>
    <a:custClr>
      <a:srgbClr val="FFFFFF"/>
    </a:custClr>
    <a:custClr>
      <a:srgbClr val="FFFFFF"/>
    </a:custClr>
    <a:custClr name="MCF Gul 120%">
      <a:srgbClr val="CBA600"/>
    </a:custClr>
    <a:custClr name="MCF Röd 120%">
      <a:srgbClr val="7A1317"/>
    </a:custClr>
    <a:custClr name="MCF Rosa120%">
      <a:srgbClr val="77123E"/>
    </a:custClr>
    <a:custClr name="MCF Lila 120%">
      <a:srgbClr val="461E83"/>
    </a:custClr>
    <a:custClr name="MCF Petrol 120%">
      <a:srgbClr val="004646"/>
    </a:custClr>
    <a:custClr name="MCF Grön 120%">
      <a:srgbClr val="0B481D"/>
    </a:custClr>
    <a:custClr name="MCF Grå 120%">
      <a:srgbClr val="3A3E42"/>
    </a:custClr>
    <a:custClr>
      <a:srgbClr val="FFFFFF"/>
    </a:custClr>
    <a:custClr>
      <a:srgbClr val="FFFFFF"/>
    </a:custClr>
    <a:custClr>
      <a:srgbClr val="FFFFFF"/>
    </a:custClr>
  </a:custClr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xmlns="LPXML">
  <företag/>
  <namn/>
  <titel/>
  <avdelning/>
  <förvaltning/>
  <kontakt>
    <telefon/>
    <mobil/>
    <epost/>
    <adress>
      <co/>
      <box/>
      <gata/>
      <postnr/>
      <ort/>
      <land/>
    </adress>
  </kontakt>
  <dokumenttyp/>
  <Diarienummer/>
  <Datum>2026-01-07T00:00:00</Datum>
  <version/>
  <sklass/>
  <extra1>&lt;?xml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w14:paraId="2A77202D" w14:textId="6C23829A" w:rsidR="00B900F2" w:rsidRDefault="00B900F2"&gt;&lt;w:r&gt;&lt;w:t&gt;Konsekvensutredning&lt;/w:t&gt;&lt;/w:r&gt;&lt;/w:p&gt;&lt;w:sectPr w:rsidR="00000000"&gt;&lt;w:pgSz w:w="12240" w:h="15840"/&gt;&lt;w:pgMar w:top="1417" w:right="1417" w:bottom="1417"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w:val="23"/&gt;&lt;w:szCs w:val="23"/&gt;&lt;w:lang w:val="sv-SE" w:eastAsia="en-US" w:bidi="ar-SA"/&gt;&lt;w14:ligatures w14:val="standardContextual"/&gt;&lt;/w:rPr&gt;&lt;/w:rPrDefault&gt;&lt;w:pPrDefault&gt;&lt;w:pPr&gt;&lt;w:spacing w:after="200" w:line="288" w:lineRule="auto"/&gt;&lt;/w:pPr&gt;&lt;/w:pPrDefault&gt;&lt;/w:docDefaults&gt;&lt;w:style w:type="paragraph" w:default="1" w:styleId="Normal"&gt;&lt;w:name w:val="Normal"/&gt;&lt;w:qFormat/&gt;&lt;w:rsid w:val="00B900F2"/&gt;&lt;/w:style&gt;&lt;w:style w:type="character" w:default="1" w:styleId="Standardstycketeckensnitt"&gt;&lt;w:name w:val="Default Paragraph Font"/&gt;&lt;w:uiPriority w:val="1"/&gt;&lt;w:semiHidden/&gt;&lt;w:unhideWhenUsed/&gt;&lt;w:rsid w:val="00B900F2"/&gt;&lt;/w:style&gt;&lt;w:style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w:val="99"/&gt;&lt;w:semiHidden/&gt;&lt;w:unhideWhenUsed/&gt;&lt;w:rsid w:val="00B900F2"/&gt;&lt;/w:style&gt;&lt;/w:styles&gt;&lt;/pkg:xmlData&gt;&lt;/pkg:part&gt;&lt;/pkg:package&gt;
</extra1>
  <extra2/>
  <extra3/>
  <extra4/>
  <extra5/>
  <extra6/>
  <extra7/>
  <extra8/>
  <extra9/>
</root>
</file>

<file path=customXml/itemProps1.xml><?xml version="1.0" encoding="utf-8"?>
<ds:datastoreItem xmlns:ds="http://schemas.openxmlformats.org/officeDocument/2006/customXml" ds:itemID="{DBBD6969-A221-4341-A6DE-7FD4998EC45D}">
  <ds:schemaRefs>
    <ds:schemaRef ds:uri="http://schemas.openxmlformats.org/officeDocument/2006/bibliography"/>
  </ds:schemaRefs>
</ds:datastoreItem>
</file>

<file path=customXml/itemProps2.xml><?xml version="1.0" encoding="utf-8"?>
<ds:datastoreItem xmlns:ds="http://schemas.openxmlformats.org/officeDocument/2006/customXml" ds:itemID="{81A07762-EC70-46E4-80E4-11657D0119F3}">
  <ds:schemaRefs>
    <ds:schemaRef ds:uri="LPXML"/>
  </ds:schemaRefs>
</ds:datastoreItem>
</file>

<file path=docProps/app.xml><?xml version="1.0" encoding="utf-8"?>
<Properties xmlns="http://schemas.openxmlformats.org/officeDocument/2006/extended-properties" xmlns:vt="http://schemas.openxmlformats.org/officeDocument/2006/docPropsVTypes">
  <Template>Konsekvensutredning för föreskrifter och allmänna råd</Template>
  <TotalTime>7</TotalTime>
  <Pages>1</Pages>
  <Words>2571</Words>
  <Characters>13632</Characters>
  <Application>Microsoft Office Word</Application>
  <DocSecurity>0</DocSecurity>
  <Lines>113</Lines>
  <Paragraphs>32</Paragraphs>
  <ScaleCrop>false</ScaleCrop>
  <HeadingPairs>
    <vt:vector size="2" baseType="variant">
      <vt:variant>
        <vt:lpstr>Rubrik</vt:lpstr>
      </vt:variant>
      <vt:variant>
        <vt:i4>1</vt:i4>
      </vt:variant>
    </vt:vector>
  </HeadingPairs>
  <TitlesOfParts>
    <vt:vector size="1" baseType="lpstr">
      <vt:lpstr>Konsekvensutredning för föreskrifter och allmänna råd</vt:lpstr>
    </vt:vector>
  </TitlesOfParts>
  <Company>Myndigheten för civilt försvar</Company>
  <LinksUpToDate>false</LinksUpToDate>
  <CharactersWithSpaces>16171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Konsekvensutredning för föreskrifter och allmänna råd</dc:title>
  <dc:subject/>
  <dc:creator>Hedlund Sabine</dc:creator>
  <cp:keywords/>
  <dc:description/>
  <cp:lastModifiedBy>Hedlund Sabine</cp:lastModifiedBy>
  <cp:revision>3</cp:revision>
  <cp:lastPrinted>2025-09-23T09:25:00Z</cp:lastPrinted>
  <dcterms:created xsi:type="dcterms:W3CDTF">2025-12-23T13:01:00Z</dcterms:created>
  <dcterms:modified xsi:type="dcterms:W3CDTF">2026-01-07T08:57:00Z</dcterms:modified>
  <cp:version>251028</cp:version>
</cp:coreProperties>
</file>